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pt-BR"/>
        </w:rPr>
        <w:t xml:space="preserve">EDITAL Nº </w:t>
      </w: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pt-BR"/>
        </w:rPr>
        <w:t>001</w:t>
      </w: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pt-BR"/>
        </w:rPr>
        <w:t xml:space="preserve"> DE </w:t>
      </w: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pt-BR"/>
        </w:rPr>
        <w:t>10</w:t>
      </w: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pt-BR"/>
        </w:rPr>
        <w:t xml:space="preserve"> DE </w:t>
      </w: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pt-BR"/>
        </w:rPr>
        <w:t>JULHO</w:t>
      </w: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pt-BR"/>
        </w:rPr>
        <w:t xml:space="preserve"> DE 2018.</w:t>
      </w:r>
    </w:p>
    <w:p>
      <w:pPr>
        <w:pStyle w:val="Normal"/>
        <w:spacing w:lineRule="auto" w:line="240" w:beforeAutospacing="1" w:afterAutospacing="1"/>
        <w:jc w:val="center"/>
        <w:rPr>
          <w:rFonts w:ascii="Arial" w:hAnsi="Arial" w:eastAsia="Times New Roman" w:cs="Times New Roman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pt-BR"/>
        </w:rPr>
        <w:t>CHAMADA PARA PARTICIPAÇÃO NA FEIRA DE EMPREENDEDORISMO, CIÊNCIAS, INOVAÇÃO E TECNOLOGIA – FECIT 2018.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A Secretaria Municipal da Educação em parceria com a Secretaria Municipal de Desenvolvimento Econômico e Emprego, a Agência de Turismo/AGETUR, a Secretaria do Desenvolvimento Econômico, Ciência, Tecnologia, Turismo e Cultura –SEDEN e apoio da Universidade Federal do Tocantins – UFT, Centro Universitário Luterano de Palmas - CEULP/ULBRA, Instituto Federal do Tocantins – IFTO, Instituto Tocantinense de Pós Graduação – ITOP, Faculdade Católica do Tocantins – FACTO, Instituto Tocantinense Presidente Antônio Carlos Porto Ltda - ITPAC, </w:t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>Serviço Nacional de Aprendizagem Comercial</w:t>
      </w:r>
      <w:r>
        <w:rPr>
          <w:rFonts w:cs="Arial" w:ascii="Arial" w:hAnsi="Arial"/>
          <w:color w:val="000000"/>
          <w:sz w:val="24"/>
          <w:szCs w:val="24"/>
        </w:rPr>
        <w:t xml:space="preserve">– SENAC, </w:t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>Serviço Brasileiro de Apoio às Micro e Pequenas Empresas</w:t>
      </w:r>
      <w:r>
        <w:rPr>
          <w:rFonts w:cs="Arial" w:ascii="Arial" w:hAnsi="Arial"/>
          <w:color w:val="000000"/>
          <w:sz w:val="24"/>
          <w:szCs w:val="24"/>
        </w:rPr>
        <w:t>– SEBRAE,</w:t>
      </w:r>
      <w:r>
        <w:rPr>
          <w:rFonts w:cs="Arial" w:ascii="Arial" w:hAnsi="Arial"/>
          <w:sz w:val="45"/>
          <w:szCs w:val="45"/>
          <w:shd w:fill="FFFFFF" w:val="clear"/>
        </w:rPr>
        <w:t xml:space="preserve"> </w:t>
      </w:r>
      <w:r>
        <w:rPr>
          <w:rFonts w:cs="Arial" w:ascii="Arial" w:hAnsi="Arial"/>
          <w:shd w:fill="FFFFFF" w:val="clear"/>
        </w:rPr>
        <w:t>Federação do Comércio de Bens, Serviços e Turismo do estado do Tocantins-</w:t>
      </w:r>
      <w:r>
        <w:rPr>
          <w:rFonts w:cs="Arial" w:ascii="Arial" w:hAnsi="Arial"/>
          <w:color w:val="000000"/>
        </w:rPr>
        <w:t xml:space="preserve"> </w:t>
      </w:r>
      <w:r>
        <w:rPr>
          <w:rFonts w:eastAsia="Times New Roman" w:cs="Arial" w:ascii="Arial" w:hAnsi="Arial"/>
          <w:color w:val="000000"/>
          <w:lang w:eastAsia="pt-BR"/>
        </w:rPr>
        <w:t>FECOMÉRCIO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, Universidade da Maturidade – UMA, Núcleo de Pesquisa e Extensão Observatório de Pesquisas Aplicadas ao Jornalismo e ao Ensino –</w:t>
      </w:r>
      <w:r>
        <w:rPr>
          <w:rFonts w:eastAsia="Times New Roman" w:cs="Arial" w:ascii="Arial" w:hAnsi="Arial"/>
          <w:bCs/>
          <w:color w:val="000000"/>
          <w:sz w:val="24"/>
          <w:szCs w:val="24"/>
          <w:lang w:eastAsia="pt-BR"/>
        </w:rPr>
        <w:t>OPAJE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/UFT, </w:t>
      </w:r>
      <w:r>
        <w:rPr>
          <w:rFonts w:cs="Arial" w:ascii="Arial" w:hAnsi="Arial"/>
          <w:shd w:fill="FFFFFF" w:val="clear"/>
        </w:rPr>
        <w:t>ASSOCIAÇÃO COMERCIAL E INDUSTRIAL DE PALMAS-ACIPA,</w:t>
      </w:r>
      <w:r>
        <w:rPr>
          <w:rFonts w:cs="Arial" w:ascii="Arial" w:hAnsi="Arial"/>
          <w:sz w:val="45"/>
          <w:szCs w:val="45"/>
          <w:shd w:fill="FFFFFF" w:val="clear"/>
        </w:rPr>
        <w:t xml:space="preserve"> </w:t>
      </w:r>
      <w:r>
        <w:rPr>
          <w:rFonts w:cs="Arial" w:ascii="Arial" w:hAnsi="Arial"/>
          <w:shd w:fill="FFFFFF" w:val="clear"/>
        </w:rPr>
        <w:t>Fundação de Apoio Científico e Tecnológico do Tocantins- FAPTO,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 Fundação Universidade do Tocantins – UNITINS, Serviço Nacional de Aprendizagem Industrial- SENAI, rede nacional de Aprendizagem, Promoção Social e Integração-RENAPSI, Serviço Nacional de aprendizagem Rural-SENAR, Serviço Social de Transporte-SEST, Serviço Nacional de Aprendizagem do Transporte-SENAT e o Clube de Diretores Lojistas-CDL tornam pública neste Edital à chamada para inscrição de projetos na Feira de Empreendedorismo, Ciência, Inovação e Tecnologia – FECIT 2018, nos termos aqui estabelecidos.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1. OBJETIVO E FINALIDADE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1.1 A Feira de Empreendedorismo, Ciência, Inovação e Tecnologia – FECIT 2018 de Palmas tem por objetivo mobilizar a população em torno de atividades de ciência e tecnologia.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1.2 A Feira de Empreendedorismo, Ciência, Inovação e Tecnologia – FECIT 2018 tem por finalidade: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1.2.1 Identificar talentos, valorizando a criatividade na elaboração e execução dos projetos;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1.2.2 Propiciar o debate sobre as estratégias e mudanças necessárias para a popularização da Ciência;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1.2.3 Despertar nos discentes o gosto e o interesse pela pesquisa científica;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1.2.4 Selecionar 01 (um) projeto em cada modalidade de ensino por Unidade Educacional das Redes Públicas Municipal, Estadual e Federal (Tocantins);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1.2.5 Selecionar 01 (um) projeto em cada modalidade de ensino por unidade educacional da Rede Particular;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1.2.6 Selecionar 03 (três) projetos das Instituições de Ensino Superior Públicas e Privadas do Tocantins.</w:t>
      </w:r>
    </w:p>
    <w:p>
      <w:pPr>
        <w:pStyle w:val="ListParagraph"/>
        <w:spacing w:lineRule="auto" w:line="240" w:beforeAutospacing="1" w:afterAutospacing="1"/>
        <w:ind w:left="0" w:hanging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2. PÚBLICO-ALVO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2.1. Instituições de Educação Básica (Ensino Fundamental e Médio) das escolas estaduais, municipais e particulares, bem como as Instituições de Ensino Superior Públicas e Privadas do Tocantins.</w:t>
      </w:r>
    </w:p>
    <w:p>
      <w:pPr>
        <w:pStyle w:val="Normal"/>
        <w:spacing w:lineRule="auto" w:line="240" w:beforeAutospacing="1" w:afterAutospacing="1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2.1.1. Educação Infantil (Berço de Talentos:  4 e 5 anos)</w:t>
      </w:r>
      <w:r>
        <w:rPr>
          <w:rFonts w:eastAsia="Times New Roman" w:cs="Times New Roman" w:ascii="Arial" w:hAnsi="Arial"/>
          <w:color w:val="000000"/>
          <w:sz w:val="24"/>
          <w:szCs w:val="24"/>
          <w:lang w:eastAsia="pt-BR"/>
        </w:rPr>
        <w:t xml:space="preserve"> Pré-Escola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2.1.2. Ensino Fundamental 1 (1º ao 5º ano).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2.1.3. Ensino Fundamental 2 (6º ao 9º ano).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2.1.4. </w:t>
      </w:r>
      <w:r>
        <w:rPr>
          <w:rFonts w:cs="Arial" w:ascii="Arial" w:hAnsi="Arial"/>
          <w:color w:val="000000"/>
          <w:sz w:val="24"/>
          <w:szCs w:val="24"/>
        </w:rPr>
        <w:t xml:space="preserve">Educação de Jovens e Adultos/EJA (Alfabetização, 1º, 2º e 3º Segmentos, Pronera e </w:t>
      </w:r>
      <w:r>
        <w:rPr>
          <w:rFonts w:cs="Arial" w:ascii="Arial" w:hAnsi="Arial"/>
          <w:sz w:val="24"/>
          <w:szCs w:val="24"/>
        </w:rPr>
        <w:t>Universidade da Maturidade - UMA.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 w:eastAsia="Times New Roman" w:cs="Arial"/>
          <w:b/>
          <w:b/>
          <w:sz w:val="24"/>
          <w:szCs w:val="24"/>
          <w:lang w:eastAsia="pt-BR"/>
        </w:rPr>
      </w:pPr>
      <w:r>
        <w:rPr>
          <w:rFonts w:cs="Arial" w:ascii="Arial" w:hAnsi="Arial"/>
          <w:color w:val="000000"/>
          <w:sz w:val="24"/>
          <w:szCs w:val="24"/>
        </w:rPr>
        <w:t xml:space="preserve">2.1.5. </w:t>
      </w:r>
      <w:r>
        <w:rPr>
          <w:rStyle w:val="Strong"/>
          <w:rFonts w:cs="Arial" w:ascii="Arial" w:hAnsi="Arial"/>
          <w:b w:val="false"/>
          <w:color w:val="000000"/>
          <w:sz w:val="24"/>
          <w:szCs w:val="24"/>
          <w:shd w:fill="FFFFFF" w:val="clear"/>
        </w:rPr>
        <w:t>Programas de Aprendizagem Profissional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2.1.6. Ensino Médio Regular.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2.1.7. Ensino Médio Técnico e/ou Médio integrado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2.1.8. Ensino Superior.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3. CRONOGRAMA</w:t>
      </w:r>
    </w:p>
    <w:tbl>
      <w:tblPr>
        <w:tblW w:w="8955" w:type="dxa"/>
        <w:jc w:val="left"/>
        <w:tblInd w:w="2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91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32"/>
        <w:gridCol w:w="5222"/>
      </w:tblGrid>
      <w:tr>
        <w:trPr>
          <w:trHeight w:val="227" w:hRule="atLeast"/>
        </w:trPr>
        <w:tc>
          <w:tcPr>
            <w:tcW w:w="3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88" w:before="102" w:after="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ATIVIDADE</w:t>
            </w:r>
          </w:p>
        </w:tc>
        <w:tc>
          <w:tcPr>
            <w:tcW w:w="5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88" w:before="102" w:after="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PRAZO</w:t>
            </w:r>
          </w:p>
        </w:tc>
      </w:tr>
      <w:tr>
        <w:trPr>
          <w:trHeight w:val="227" w:hRule="atLeast"/>
        </w:trPr>
        <w:tc>
          <w:tcPr>
            <w:tcW w:w="3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88" w:before="102" w:after="14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Lançamento do Edital</w:t>
            </w:r>
          </w:p>
        </w:tc>
        <w:tc>
          <w:tcPr>
            <w:tcW w:w="5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88" w:before="102" w:after="14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19 de junho de 2018</w:t>
            </w:r>
          </w:p>
        </w:tc>
      </w:tr>
      <w:tr>
        <w:trPr>
          <w:trHeight w:val="227" w:hRule="atLeast"/>
        </w:trPr>
        <w:tc>
          <w:tcPr>
            <w:tcW w:w="3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88" w:before="102" w:after="14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Divulgação do Edital</w:t>
            </w:r>
          </w:p>
        </w:tc>
        <w:tc>
          <w:tcPr>
            <w:tcW w:w="5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88" w:before="102" w:after="14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20 de junho a 10 de agosto de 2018</w:t>
            </w:r>
          </w:p>
        </w:tc>
      </w:tr>
      <w:tr>
        <w:trPr>
          <w:trHeight w:val="227" w:hRule="atLeast"/>
        </w:trPr>
        <w:tc>
          <w:tcPr>
            <w:tcW w:w="3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88" w:before="102" w:after="14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Período de Inscrição</w:t>
            </w:r>
          </w:p>
        </w:tc>
        <w:tc>
          <w:tcPr>
            <w:tcW w:w="5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88" w:before="102" w:after="142"/>
              <w:rPr>
                <w:rFonts w:ascii="Arial" w:hAnsi="Arial" w:eastAsia="Times New Roman" w:cs="Arial"/>
                <w:strike/>
                <w:sz w:val="24"/>
                <w:szCs w:val="24"/>
                <w:lang w:eastAsia="pt-BR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De 02 de agosto a 28 de setembro de 201 8</w:t>
            </w:r>
          </w:p>
        </w:tc>
      </w:tr>
      <w:tr>
        <w:trPr>
          <w:trHeight w:val="227" w:hRule="atLeast"/>
        </w:trPr>
        <w:tc>
          <w:tcPr>
            <w:tcW w:w="3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88" w:before="102" w:after="14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Prazo de Recurso do edital</w:t>
            </w:r>
          </w:p>
        </w:tc>
        <w:tc>
          <w:tcPr>
            <w:tcW w:w="5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88" w:before="102" w:after="14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Até 15 (quinze) dias após a publicação do edital.</w:t>
            </w:r>
          </w:p>
        </w:tc>
      </w:tr>
      <w:tr>
        <w:trPr>
          <w:trHeight w:val="227" w:hRule="atLeast"/>
        </w:trPr>
        <w:tc>
          <w:tcPr>
            <w:tcW w:w="3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88" w:before="102" w:after="14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Exposição e avaliação dos Trabalhos</w:t>
            </w:r>
          </w:p>
        </w:tc>
        <w:tc>
          <w:tcPr>
            <w:tcW w:w="5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88" w:before="102" w:after="14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  <w:t>18 e 19 de outubro de 2018</w:t>
            </w:r>
          </w:p>
        </w:tc>
      </w:tr>
      <w:tr>
        <w:trPr>
          <w:trHeight w:val="227" w:hRule="atLeast"/>
        </w:trPr>
        <w:tc>
          <w:tcPr>
            <w:tcW w:w="3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88" w:before="102" w:after="14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Resultado e Premiação</w:t>
            </w:r>
          </w:p>
        </w:tc>
        <w:tc>
          <w:tcPr>
            <w:tcW w:w="5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88" w:before="102" w:after="142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  <w:t>23 d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e outubro de 2018</w:t>
            </w:r>
          </w:p>
        </w:tc>
      </w:tr>
    </w:tbl>
    <w:p>
      <w:pPr>
        <w:pStyle w:val="Normal"/>
        <w:spacing w:lineRule="auto" w:line="240" w:beforeAutospacing="1" w:afterAutospacing="1"/>
        <w:jc w:val="both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4. INSCRIÇÃO DOS PROJETOS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4.1. A inscrição dos trabalhos deverá ser realizada pela Instituição Educacional responsável pelo e-mail</w:t>
      </w:r>
      <w:r>
        <w:rPr>
          <w:rFonts w:eastAsia="Times New Roman" w:cs="Arial" w:ascii="Arial" w:hAnsi="Arial"/>
          <w:b/>
          <w:color w:val="000000"/>
          <w:sz w:val="24"/>
          <w:szCs w:val="24"/>
          <w:lang w:eastAsia="pt-BR"/>
        </w:rPr>
        <w:t xml:space="preserve"> </w:t>
      </w:r>
      <w:hyperlink r:id="rId2">
        <w:r>
          <w:rPr>
            <w:rStyle w:val="LinkdaInternet"/>
            <w:rFonts w:eastAsia="Times New Roman" w:cs="Arial" w:ascii="Arial" w:hAnsi="Arial"/>
            <w:b/>
            <w:sz w:val="24"/>
            <w:szCs w:val="24"/>
            <w:u w:val="none"/>
            <w:lang w:eastAsia="pt-BR"/>
          </w:rPr>
          <w:t>fecitpalmas2018@gmail.com</w:t>
        </w:r>
      </w:hyperlink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 exclusivamente online até às 23h59min da data limite para envio, definida no cronograma do item 3.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 xml:space="preserve">4.2. O proponente receberá a confirmação da inscrição do projeto por meio  do 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e-mail cadastrado no momento de sua inscrição, bem como o número da inscrição.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4.3. As inscrições serão gratuitas.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4.4 As inscrições serão realizadas de acordo com as categorias descritas no </w:t>
      </w:r>
      <w:r>
        <w:rPr>
          <w:rFonts w:eastAsia="Times New Roman" w:cs="Arial" w:ascii="Arial" w:hAnsi="Arial"/>
          <w:sz w:val="24"/>
          <w:szCs w:val="24"/>
          <w:lang w:eastAsia="pt-BR"/>
        </w:rPr>
        <w:t>item 4.6.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4.5 Não serão aceitas inscrições de trabalhos que apresentarem risco de acidentes, como: uso perigoso de combustíveis, motores de combustão, uso perigoso de condutores elétricos, atividade que possa provocar incêndio e pânico, dissecação de animais ou qualquer prática cruel, experimentos químicos perigosos com substâncias tóxicas e equipamentos de som com ruído excessivo.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4.6 As inscrições deverão ser realizadas nas devidas categorias que se enquadrarem conforme abaixo: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FF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4.6.1 Categoria “Educação Infantil – Berço de Talentos (4 e 5 anos) Pré-escola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4.6.2. Categoria “Nível Fundamental 1” - Ensino Fundamental 1 º ao 5º ano.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4.6.3 Categoria “Nível Fundamental 2” - Ensino Fundamental 6 º ao e 9º ano.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4.6.4 </w:t>
      </w:r>
      <w:r>
        <w:rPr>
          <w:rFonts w:cs="Arial" w:ascii="Arial" w:hAnsi="Arial"/>
          <w:bCs/>
          <w:color w:val="000000"/>
          <w:sz w:val="24"/>
          <w:szCs w:val="24"/>
        </w:rPr>
        <w:t>Categoria “</w:t>
      </w:r>
      <w:r>
        <w:rPr>
          <w:rFonts w:cs="Arial" w:ascii="Arial" w:hAnsi="Arial"/>
          <w:color w:val="000000"/>
          <w:sz w:val="24"/>
          <w:szCs w:val="24"/>
        </w:rPr>
        <w:t>Educação de Jovens e Adultos/EJA (Alfabetização, 1º, 2º e 3º Segmentos, Pronera, UMA).</w:t>
      </w:r>
      <w:r>
        <w:rPr>
          <w:rFonts w:cs="Arial" w:ascii="Arial" w:hAnsi="Arial"/>
          <w:bCs/>
          <w:color w:val="000000"/>
          <w:sz w:val="24"/>
          <w:szCs w:val="24"/>
        </w:rPr>
        <w:t xml:space="preserve">” - </w:t>
      </w:r>
      <w:r>
        <w:rPr>
          <w:rFonts w:cs="Arial" w:ascii="Arial" w:hAnsi="Arial"/>
          <w:color w:val="000000"/>
          <w:sz w:val="24"/>
          <w:szCs w:val="24"/>
        </w:rPr>
        <w:t>Estudantes de EJA (Alfabetização, 1º, 2º, 3º segmentos) e UMA.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4.6.5 </w:t>
      </w:r>
      <w:r>
        <w:rPr>
          <w:rFonts w:cs="Arial" w:ascii="Arial" w:hAnsi="Arial"/>
          <w:color w:val="000000"/>
          <w:sz w:val="24"/>
          <w:szCs w:val="24"/>
        </w:rPr>
        <w:t>Categoria “</w:t>
      </w:r>
      <w:r>
        <w:rPr>
          <w:rStyle w:val="Strong"/>
          <w:rFonts w:cs="Arial" w:ascii="Arial" w:hAnsi="Arial"/>
          <w:b w:val="false"/>
          <w:color w:val="000000"/>
          <w:sz w:val="24"/>
          <w:szCs w:val="24"/>
          <w:shd w:fill="FFFFFF" w:val="clear"/>
        </w:rPr>
        <w:t xml:space="preserve">Programas de Aprendizagem Profissional” – Jovem </w:t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>aprendiz com idade entre 14 e 24 anos, matriculado em curso de aprendizagem profissional.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4.6.6 </w:t>
      </w:r>
      <w:r>
        <w:rPr>
          <w:rFonts w:cs="Arial" w:ascii="Arial" w:hAnsi="Arial"/>
          <w:bCs/>
          <w:color w:val="000000"/>
          <w:sz w:val="24"/>
          <w:szCs w:val="24"/>
        </w:rPr>
        <w:t>Categoria Médio Regular</w:t>
      </w:r>
      <w:r>
        <w:rPr>
          <w:rFonts w:cs="Times New Roman" w:ascii="Arial" w:hAnsi="Arial"/>
          <w:b/>
          <w:bCs/>
          <w:color w:val="000000"/>
          <w:sz w:val="24"/>
          <w:szCs w:val="24"/>
        </w:rPr>
        <w:t xml:space="preserve"> - </w:t>
      </w:r>
      <w:r>
        <w:rPr>
          <w:rFonts w:cs="Arial" w:ascii="Arial" w:hAnsi="Arial"/>
          <w:color w:val="000000"/>
          <w:sz w:val="24"/>
          <w:szCs w:val="24"/>
        </w:rPr>
        <w:t>Estudantes de escolas de nível médio regular públicas e privadas.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4.6.7 </w:t>
      </w:r>
      <w:r>
        <w:rPr>
          <w:rFonts w:cs="Arial" w:ascii="Arial" w:hAnsi="Arial"/>
          <w:bCs/>
          <w:color w:val="000000"/>
          <w:sz w:val="24"/>
          <w:szCs w:val="24"/>
        </w:rPr>
        <w:t>Categoria “Nível Técnico e/ou Médio Integrado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 - </w:t>
      </w:r>
      <w:r>
        <w:rPr>
          <w:rFonts w:cs="Arial" w:ascii="Arial" w:hAnsi="Arial"/>
          <w:color w:val="000000"/>
          <w:sz w:val="24"/>
          <w:szCs w:val="24"/>
        </w:rPr>
        <w:t>Estudantes de escolas de nível médio Técnico e/ou Médio integrado públicas e privadas.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cs="Arial" w:ascii="Arial" w:hAnsi="Arial"/>
          <w:color w:val="000000"/>
          <w:sz w:val="24"/>
          <w:szCs w:val="24"/>
        </w:rPr>
        <w:t xml:space="preserve">4.6.8 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Categoria “Acadêmica” – acadêmicos de cursos de graduação.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4.6.8 Os trabalhos selecionados na FECIT deverão ser inscritos na FEBRACE até o dia 31 de outubro de 2018.</w:t>
      </w:r>
    </w:p>
    <w:p>
      <w:pPr>
        <w:pStyle w:val="ListParagraph"/>
        <w:spacing w:lineRule="auto" w:line="240" w:beforeAutospacing="1" w:afterAutospacing="1"/>
        <w:ind w:left="0" w:hanging="0"/>
        <w:jc w:val="both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ListParagraph"/>
        <w:spacing w:lineRule="auto" w:line="240" w:beforeAutospacing="1" w:afterAutospacing="1"/>
        <w:ind w:left="0" w:hanging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5. COMISSÃO AVALIADORA DOS TRABALHOS INSCRITOS</w:t>
      </w:r>
    </w:p>
    <w:p>
      <w:pPr>
        <w:pStyle w:val="Normal"/>
        <w:spacing w:lineRule="auto" w:line="240" w:beforeAutospacing="1" w:afterAutospacing="1"/>
        <w:ind w:firstLine="708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A comissão avaliadora dos Projetos será composta por representantes da Secretaria Municipal da Educação, em parceria com a Secretaria Municipal de Desenvolvimento Econômico e Emprego, a Agência de Turismo/AGETUR, a Secretaria do Desenvolvimento Econômico, Ciência, Tecnologia, Turismo e Cultura –SEDEN e apoio da Universidade Federal do Tocantins – UFT, Centro Universitário Luterano de Palmas - CEULP/ULBRA, Instituto Federal do Tocantins – IFTO, Instituto Tocantinense de Pós Graduação – ITOP, Faculdade Católica do Tocantins – FACTO, Instituto Tocantinense Presidente Antônio Carlos Porto Ltda - ITPAC, Serviço Nacional de Aprendizagem Comercial– SENAC, Serviço Brasileiro de Apoio às Micro e Pequenas Empresas– SEBRAE, FECOMÉRCIO, Universidade da Maturidade – UMA, Núcleo de Pesquisa e Extensão Observatório de Pesquisas Aplicadas ao Jornalismo e ao Ensino –</w:t>
      </w:r>
      <w:r>
        <w:rPr>
          <w:rFonts w:eastAsia="Times New Roman" w:cs="Arial" w:ascii="Arial" w:hAnsi="Arial"/>
          <w:bCs/>
          <w:color w:val="000000"/>
          <w:sz w:val="24"/>
          <w:szCs w:val="24"/>
          <w:lang w:eastAsia="pt-BR"/>
        </w:rPr>
        <w:t>OPAJE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/UFT, ASSOCIAÇÃO COMERCIAL E INDUSTRIAL DE PALMAS-ACIPA, Fundação de Apoio Científico e Tecnológico do Tocantins- FAPTO, Fundação Universidade do Tocantins – UNITINS, Serviço nacional de Aprendizagem Industrial-SENAI, rede nacional de Aprendizagem, Promoção social e Integração-RENAPSI,Serviço Nacional de aprendizagem Rural-SENAR, Serviço Social de Transporte-SEST, Serviço Nacional de Aprendizagem do Transporte-SENAT e do Clube de Diretores Lojistas-CDL .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6. DESENVOLVIMENTO DO PROJETO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6.1. Os trabalhos deverão ser elaborados e desenvolvidos obrigatoriamente por aluno(s), sob orientação de professores das Unidades Educacionais participantes seguindo o roteiro proposto no ANEXO I.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6.2. O projeto desenvolvido deve seguir a Metodologia Científica (ANEXO IV), registrando todos os passos tais como: esboços, anotações, coletas, testes, resultados e análises, em um Diário de Bordo (ANEXO II) do projeto.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6.3. A apresentação deverá ser realizada pelos próprios autores, acompanhados por 01 (um) professor(a) orientador(a).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6.3.1. A equipe de, no máximo, três componentes poderá ser composta por alunos da mesma série ou séries diferentes, desde que dentro do mesmo nível de ensino: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FF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6.3.1.1Educação Infantil (Berço de Talentos) 4 e 5 anos - Pré-escola</w:t>
      </w:r>
    </w:p>
    <w:p>
      <w:pPr>
        <w:pStyle w:val="Normal"/>
        <w:tabs>
          <w:tab w:val="left" w:pos="851" w:leader="none"/>
        </w:tabs>
        <w:spacing w:lineRule="auto" w:line="240" w:beforeAutospacing="1" w:afterAutospacing="1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6.3.1.2 Ensino Fundamental (1º ao 5º ano).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6.3.1.3 Ensino Fundamental (6º ao 9º ano).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 w:eastAsia="Times New Roman" w:cs="Arial"/>
          <w:strike/>
          <w:sz w:val="24"/>
          <w:szCs w:val="24"/>
          <w:lang w:eastAsia="pt-BR"/>
        </w:rPr>
      </w:pPr>
      <w:r>
        <w:rPr>
          <w:rFonts w:cs="Arial" w:ascii="Arial" w:hAnsi="Arial"/>
          <w:color w:val="000000"/>
          <w:sz w:val="24"/>
          <w:szCs w:val="24"/>
        </w:rPr>
        <w:t>6.3.1.4 Educação de Jovens e Adultos/EJA (Alfabetização, 1º, 2º e 3º Segmentos, Pronera e UMA.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cs="Arial" w:ascii="Arial" w:hAnsi="Arial"/>
          <w:color w:val="000000"/>
          <w:sz w:val="24"/>
          <w:szCs w:val="24"/>
        </w:rPr>
        <w:t xml:space="preserve">6.3.1.5 </w:t>
      </w:r>
      <w:r>
        <w:rPr>
          <w:rStyle w:val="Strong"/>
          <w:rFonts w:cs="Arial" w:ascii="Arial" w:hAnsi="Arial"/>
          <w:b w:val="false"/>
          <w:color w:val="000000"/>
          <w:sz w:val="24"/>
          <w:szCs w:val="24"/>
          <w:shd w:fill="FFFFFF" w:val="clear"/>
        </w:rPr>
        <w:t>Programas de Aprendizagem Profissional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cs="Arial" w:ascii="Arial" w:hAnsi="Arial"/>
          <w:color w:val="000000"/>
          <w:sz w:val="24"/>
          <w:szCs w:val="24"/>
        </w:rPr>
        <w:t xml:space="preserve">6.3.1.6 </w:t>
      </w:r>
      <w:r>
        <w:rPr>
          <w:rFonts w:cs="Arial" w:ascii="Arial" w:hAnsi="Arial"/>
          <w:bCs/>
          <w:color w:val="000000"/>
          <w:sz w:val="24"/>
          <w:szCs w:val="24"/>
        </w:rPr>
        <w:t>Médio Regular.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cs="Arial" w:ascii="Arial" w:hAnsi="Arial"/>
          <w:color w:val="000000"/>
          <w:sz w:val="24"/>
          <w:szCs w:val="24"/>
        </w:rPr>
        <w:t xml:space="preserve">6.3.1.7 </w:t>
      </w:r>
      <w:r>
        <w:rPr>
          <w:rFonts w:cs="Arial" w:ascii="Arial" w:hAnsi="Arial"/>
          <w:bCs/>
          <w:color w:val="000000"/>
          <w:sz w:val="24"/>
          <w:szCs w:val="24"/>
        </w:rPr>
        <w:t>Nível Técnico e/ou Médio Integrado.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cs="Arial" w:ascii="Arial" w:hAnsi="Arial"/>
          <w:color w:val="000000"/>
          <w:sz w:val="24"/>
          <w:szCs w:val="24"/>
        </w:rPr>
        <w:t xml:space="preserve">6.3.1.8 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Educação Superior.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6.4. Cada unidade educacional da Rede Pública Municipal e Estadual e Rede Particular poderá inscrever até 01 (um) projeto por categoria e as Instituições de Ensino Superior Públicas e Privadas do Tocantins poderão inscrever 03 (três) projetos por categoria.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6.5. Serão eliminados até no momento da montagem dos estandes os trabalhos que não atenderem o item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4.6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 deste Edital.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7. EXPOSIÇÃO DOS PROJETOS SELECIONADOS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7.1 Os trabalhos inscritos ficarão expostos na FECIT 2018 para a visitação pública no </w:t>
      </w:r>
      <w:r>
        <w:rPr>
          <w:rFonts w:eastAsia="Times New Roman" w:cs="Arial" w:ascii="Arial" w:hAnsi="Arial"/>
          <w:sz w:val="24"/>
          <w:szCs w:val="24"/>
          <w:lang w:eastAsia="pt-BR"/>
        </w:rPr>
        <w:t>período de 18 e 19 de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 outubro de 2018.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7.2 Todo projeto deverá ter Diário de Bordo, que será confeccionado de acordo com as orientações disponíveis no ANEXO II.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7.3 Todo projeto deverá produzir banner ou pôster, conforme as normas disponíveis no ANEXO III.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7.4 Os estandes para apresentação dos projetos terão as dimensões </w:t>
      </w:r>
      <w:r>
        <w:rPr>
          <w:rFonts w:eastAsia="Times New Roman" w:cs="Arial" w:ascii="Arial" w:hAnsi="Arial"/>
          <w:sz w:val="24"/>
          <w:szCs w:val="24"/>
          <w:lang w:eastAsia="pt-BR"/>
        </w:rPr>
        <w:t xml:space="preserve">de 2 X 2 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metros, sendo delimitado um único estande por projeto.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7.5 As equipes dos projetos selecionados deverão permanecer nos estandes durante todos os dias de funcionamento da FECIT 2018.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8. AVALIAÇÃO DO PROJETO DURANTE A FECIT 2018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8.1. Serão avaliados na FECIT 2018 todos os projetos inscritos.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8.2. A equipe inscrita deverá ser a mesma que fará a apresentação durante a Feira.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8.3. Os projetos serão avaliados por categoria.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8.4 A avaliação dos Projetos expostos na FECIT 2018  levará em consideração os seguintes critérios de pontuação:</w:t>
      </w:r>
    </w:p>
    <w:tbl>
      <w:tblPr>
        <w:tblW w:w="9054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09"/>
        <w:gridCol w:w="1524"/>
        <w:gridCol w:w="1066"/>
        <w:gridCol w:w="2"/>
        <w:gridCol w:w="1952"/>
      </w:tblGrid>
      <w:tr>
        <w:trPr>
          <w:trHeight w:val="1" w:hRule="atLeast"/>
        </w:trPr>
        <w:tc>
          <w:tcPr>
            <w:tcW w:w="45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CRITÉRIO</w:t>
            </w:r>
          </w:p>
        </w:tc>
        <w:tc>
          <w:tcPr>
            <w:tcW w:w="25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PESO/TIPO DE TRABALHO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AVALIAÇÃO</w:t>
            </w:r>
          </w:p>
        </w:tc>
      </w:tr>
      <w:tr>
        <w:trPr>
          <w:trHeight w:val="1" w:hRule="atLeast"/>
        </w:trPr>
        <w:tc>
          <w:tcPr>
            <w:tcW w:w="45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Individual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Grupo</w:t>
            </w:r>
          </w:p>
        </w:tc>
        <w:tc>
          <w:tcPr>
            <w:tcW w:w="1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Criatividade / Inovação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Excelente (</w:t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5)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Ótimo (4)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Bom (3)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Regular (2)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Fraco (1)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Insuficiente (0)</w:t>
            </w:r>
          </w:p>
        </w:tc>
      </w:tr>
      <w:tr>
        <w:trPr>
          <w:trHeight w:val="1" w:hRule="atLeast"/>
        </w:trPr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Aplicação do Método Científico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Profundidade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Habilidade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Diário de Bordo (registro cronológico completo)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Pôster (capacidade de síntese, clareza)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Relatório (conteúdo, apresentação, clareza)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Apresentação Oral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Trabalho em equipe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4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Total = </w:t>
            </w:r>
            <w:r>
              <w:rPr>
                <w:rFonts w:cs="Arial" w:ascii="Arial" w:hAnsi="Arial"/>
                <w:color w:val="000000"/>
                <w:sz w:val="24"/>
                <w:szCs w:val="24"/>
                <w:lang w:val="el-GR"/>
              </w:rPr>
              <w:t>Σ (Peso X Avali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ação)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Autospacing="1" w:afterAutospacing="1"/>
        <w:jc w:val="both"/>
        <w:rPr>
          <w:rFonts w:eastAsia="Times New Roman" w:cs="Arial"/>
          <w:lang w:eastAsia="pt-BR"/>
        </w:rPr>
      </w:pPr>
      <w:r>
        <w:rPr>
          <w:rFonts w:eastAsia="Times New Roman" w:cs="Arial"/>
          <w:lang w:eastAsia="pt-BR"/>
        </w:rPr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8.5. Em caso de empate será observada, nesta ordem, a maior nota nos seguintes quesitos: Criatividade/Inovação, Aplicação do Método Científico, Apresentação Oral, Diário de Bordo e Pôster.</w:t>
      </w:r>
    </w:p>
    <w:p>
      <w:pPr>
        <w:pStyle w:val="Normal"/>
        <w:spacing w:lineRule="auto" w:line="240" w:beforeAutospacing="1" w:afterAutospacing="1"/>
        <w:jc w:val="both"/>
        <w:rPr>
          <w:b/>
          <w:b/>
          <w:bCs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8.6. CRITÉRIOS DE AVALIAÇÃO BERÇO DE TALENTOS – 4 e 5 anos</w:t>
      </w:r>
    </w:p>
    <w:tbl>
      <w:tblPr>
        <w:tblW w:w="8385" w:type="dxa"/>
        <w:jc w:val="left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05"/>
        <w:gridCol w:w="2096"/>
        <w:gridCol w:w="2084"/>
      </w:tblGrid>
      <w:tr>
        <w:trPr>
          <w:trHeight w:val="1" w:hRule="atLeast"/>
        </w:trPr>
        <w:tc>
          <w:tcPr>
            <w:tcW w:w="4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z w:val="24"/>
              </w:rPr>
              <w:t>CRITÉRIO</w:t>
            </w:r>
          </w:p>
        </w:tc>
        <w:tc>
          <w:tcPr>
            <w:tcW w:w="41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z w:val="24"/>
              </w:rPr>
              <w:t>PESO/CATEGORIA</w:t>
            </w:r>
          </w:p>
        </w:tc>
      </w:tr>
      <w:tr>
        <w:trPr>
          <w:trHeight w:val="1" w:hRule="atLeast"/>
        </w:trPr>
        <w:tc>
          <w:tcPr>
            <w:tcW w:w="4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z w:val="24"/>
              </w:rPr>
              <w:t>4  ANOS</w:t>
            </w:r>
          </w:p>
        </w:tc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z w:val="24"/>
              </w:rPr>
              <w:t>5 ANOS</w:t>
            </w:r>
          </w:p>
        </w:tc>
      </w:tr>
      <w:tr>
        <w:trPr/>
        <w:tc>
          <w:tcPr>
            <w:tcW w:w="4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" w:cs="Arial" w:ascii="Arial" w:hAnsi="Arial"/>
                <w:sz w:val="24"/>
              </w:rPr>
              <w:t>Criatividade/Inovação</w:t>
            </w:r>
          </w:p>
        </w:tc>
        <w:tc>
          <w:tcPr>
            <w:tcW w:w="2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</w:rPr>
              <w:t>1</w:t>
            </w:r>
          </w:p>
        </w:tc>
      </w:tr>
      <w:tr>
        <w:trPr>
          <w:trHeight w:val="1" w:hRule="atLeast"/>
        </w:trPr>
        <w:tc>
          <w:tcPr>
            <w:tcW w:w="4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" w:cs="Arial" w:ascii="Arial" w:hAnsi="Arial"/>
                <w:sz w:val="24"/>
              </w:rPr>
              <w:t>Relevância Social/Natural</w:t>
            </w:r>
          </w:p>
        </w:tc>
        <w:tc>
          <w:tcPr>
            <w:tcW w:w="2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</w:rPr>
              <w:t>2</w:t>
            </w:r>
          </w:p>
        </w:tc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</w:rPr>
              <w:t>2</w:t>
            </w:r>
          </w:p>
        </w:tc>
      </w:tr>
      <w:tr>
        <w:trPr>
          <w:trHeight w:val="1" w:hRule="atLeast"/>
        </w:trPr>
        <w:tc>
          <w:tcPr>
            <w:tcW w:w="4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" w:cs="Arial" w:ascii="Arial" w:hAnsi="Arial"/>
                <w:sz w:val="24"/>
              </w:rPr>
              <w:t>Grau de significado para a criança (coerência na compreensão da experiência com e faixa etária)</w:t>
            </w:r>
          </w:p>
        </w:tc>
        <w:tc>
          <w:tcPr>
            <w:tcW w:w="2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</w:rPr>
              <w:t>4</w:t>
            </w:r>
          </w:p>
        </w:tc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</w:rPr>
              <w:t>2</w:t>
            </w:r>
          </w:p>
        </w:tc>
      </w:tr>
      <w:tr>
        <w:trPr>
          <w:trHeight w:val="1" w:hRule="atLeast"/>
        </w:trPr>
        <w:tc>
          <w:tcPr>
            <w:tcW w:w="4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" w:cs="Arial" w:ascii="Arial" w:hAnsi="Arial"/>
                <w:sz w:val="24"/>
              </w:rPr>
              <w:t>Habilidade</w:t>
            </w:r>
          </w:p>
        </w:tc>
        <w:tc>
          <w:tcPr>
            <w:tcW w:w="2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</w:rPr>
              <w:t>2</w:t>
            </w:r>
          </w:p>
        </w:tc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</w:rPr>
              <w:t>1</w:t>
            </w:r>
          </w:p>
        </w:tc>
      </w:tr>
      <w:tr>
        <w:trPr>
          <w:trHeight w:val="1" w:hRule="atLeast"/>
        </w:trPr>
        <w:tc>
          <w:tcPr>
            <w:tcW w:w="4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" w:cs="Arial" w:ascii="Arial" w:hAnsi="Arial"/>
                <w:sz w:val="24"/>
              </w:rPr>
              <w:t>Diário de Bordo (registro cronológico completo)</w:t>
            </w:r>
          </w:p>
        </w:tc>
        <w:tc>
          <w:tcPr>
            <w:tcW w:w="2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</w:rPr>
              <w:t>4</w:t>
            </w:r>
          </w:p>
        </w:tc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</w:rPr>
              <w:t>4</w:t>
            </w:r>
          </w:p>
        </w:tc>
      </w:tr>
      <w:tr>
        <w:trPr>
          <w:trHeight w:val="1" w:hRule="atLeast"/>
        </w:trPr>
        <w:tc>
          <w:tcPr>
            <w:tcW w:w="4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" w:cs="Arial" w:ascii="Arial" w:hAnsi="Arial"/>
                <w:sz w:val="24"/>
              </w:rPr>
              <w:t>Evidências com a participação das crianças</w:t>
            </w:r>
          </w:p>
        </w:tc>
        <w:tc>
          <w:tcPr>
            <w:tcW w:w="2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</w:rPr>
              <w:t>4</w:t>
            </w:r>
          </w:p>
        </w:tc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</w:rPr>
              <w:t>4</w:t>
            </w:r>
          </w:p>
        </w:tc>
      </w:tr>
      <w:tr>
        <w:trPr>
          <w:trHeight w:val="1" w:hRule="atLeast"/>
        </w:trPr>
        <w:tc>
          <w:tcPr>
            <w:tcW w:w="4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" w:cs="Arial" w:ascii="Arial" w:hAnsi="Arial"/>
                <w:sz w:val="24"/>
              </w:rPr>
              <w:t>Apresentação Oral (5 anos)</w:t>
            </w:r>
          </w:p>
        </w:tc>
        <w:tc>
          <w:tcPr>
            <w:tcW w:w="2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</w:rPr>
              <w:t>-</w:t>
            </w:r>
          </w:p>
        </w:tc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</w:rPr>
              <w:t>4</w:t>
            </w:r>
          </w:p>
        </w:tc>
      </w:tr>
      <w:tr>
        <w:trPr>
          <w:trHeight w:val="1" w:hRule="atLeast"/>
        </w:trPr>
        <w:tc>
          <w:tcPr>
            <w:tcW w:w="4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" w:cs="Arial" w:ascii="Arial" w:hAnsi="Arial"/>
                <w:sz w:val="24"/>
              </w:rPr>
              <w:t>Trabalho em equipe (cooperação)</w:t>
            </w:r>
          </w:p>
        </w:tc>
        <w:tc>
          <w:tcPr>
            <w:tcW w:w="2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</w:rPr>
              <w:t>2</w:t>
            </w:r>
          </w:p>
        </w:tc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</w:rPr>
              <w:t>2</w:t>
            </w:r>
          </w:p>
        </w:tc>
      </w:tr>
      <w:tr>
        <w:trPr>
          <w:trHeight w:val="1" w:hRule="atLeast"/>
        </w:trPr>
        <w:tc>
          <w:tcPr>
            <w:tcW w:w="4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" w:cs="Arial" w:ascii="Arial" w:hAnsi="Arial"/>
                <w:sz w:val="24"/>
              </w:rPr>
              <w:t>Total = 20</w:t>
            </w:r>
          </w:p>
        </w:tc>
        <w:tc>
          <w:tcPr>
            <w:tcW w:w="2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</w:rPr>
              <w:t>20</w:t>
            </w:r>
          </w:p>
        </w:tc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4"/>
              </w:rPr>
              <w:t>20</w:t>
            </w:r>
          </w:p>
        </w:tc>
      </w:tr>
    </w:tbl>
    <w:p>
      <w:pPr>
        <w:pStyle w:val="Normal"/>
        <w:spacing w:lineRule="auto" w:line="240" w:beforeAutospacing="1" w:afterAutospacing="1"/>
        <w:jc w:val="both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9. PROFESSOR DESTAQUE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9.1 O</w:t>
      </w:r>
      <w:r>
        <w:rPr>
          <w:rFonts w:eastAsia="Times New Roman" w:cs="Arial" w:ascii="Arial" w:hAnsi="Arial"/>
          <w:color w:val="CE181E"/>
          <w:sz w:val="24"/>
          <w:szCs w:val="24"/>
          <w:lang w:eastAsia="pt-BR"/>
        </w:rPr>
        <w:t xml:space="preserve"> 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Prêmio PROFESSOR DESTAQUE visa reconhecer os esforços do professor na orientação e acompanhamento do estudante realizando projetos de Empreendedorismo, Ciência, Inovação e Tecnologia; Estimular outros professores em atividades voltadas a preparação e acompanhamento do estudante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9.1.2 Poderá participar do Prêmio PROFESSOR DESTAQUE, o docente orientador dos experimentos selecionados na FECIT/2018. O professor deverá se inscrever no site da FECIT, no link disponível na página.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9.1.3 A apresentação dos relatos de experiências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eastAsia="pt-BR"/>
        </w:rPr>
        <w:t xml:space="preserve"> acontecerá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 durante a realização da FECIT, no dia 19 de outubro de 2018, das 14 às 16 horas, no Auditório da IFTO. Será formada uma comissão avaliadora para apreciar e julgar os relatos.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9.1.4 Os 3 (três) melhores relatos receberão o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 xml:space="preserve"> PRÊMIO DE PROFESSOR DESTAQUE.</w:t>
      </w:r>
    </w:p>
    <w:p>
      <w:pPr>
        <w:pStyle w:val="Normal"/>
        <w:spacing w:lineRule="auto" w:line="240" w:beforeAutospacing="1" w:afterAutospacing="1"/>
        <w:jc w:val="both"/>
        <w:rPr>
          <w:b/>
          <w:b/>
          <w:bCs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9.1.5 CRITÉRIOS PROFESSOR DESTAQUE</w:t>
      </w:r>
    </w:p>
    <w:tbl>
      <w:tblPr>
        <w:tblW w:w="8850" w:type="dxa"/>
        <w:jc w:val="left"/>
        <w:tblInd w:w="8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4" w:space="0" w:color="00000A"/>
          <w:insideH w:val="single" w:sz="6" w:space="0" w:color="000001"/>
          <w:insideV w:val="single" w:sz="4" w:space="0" w:color="00000A"/>
        </w:tblBorders>
        <w:tblCellMar>
          <w:top w:w="0" w:type="dxa"/>
          <w:left w:w="91" w:type="dxa"/>
          <w:bottom w:w="0" w:type="dxa"/>
          <w:right w:w="108" w:type="dxa"/>
        </w:tblCellMar>
        <w:tblLook w:firstRow="1" w:noVBand="1" w:lastRow="0" w:firstColumn="1" w:lastColumn="1" w:noHBand="0" w:val="05a0"/>
      </w:tblPr>
      <w:tblGrid>
        <w:gridCol w:w="781"/>
        <w:gridCol w:w="3627"/>
        <w:gridCol w:w="4442"/>
      </w:tblGrid>
      <w:tr>
        <w:trPr>
          <w:trHeight w:val="227" w:hRule="atLeast"/>
        </w:trPr>
        <w:tc>
          <w:tcPr>
            <w:tcW w:w="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88" w:before="102" w:after="142"/>
              <w:jc w:val="center"/>
              <w:rPr>
                <w:b/>
                <w:b/>
                <w:bCs/>
                <w:color w:val="00000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362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2" w:type="dxa"/>
            </w:tcMar>
          </w:tcPr>
          <w:p>
            <w:pPr>
              <w:pStyle w:val="Normal"/>
              <w:spacing w:lineRule="auto" w:line="288" w:before="102" w:after="142"/>
              <w:jc w:val="center"/>
              <w:rPr>
                <w:b/>
                <w:b/>
                <w:bCs/>
                <w:color w:val="00000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CRITÉRIOS PARA PARTICIPAÇÃO</w:t>
            </w:r>
          </w:p>
        </w:tc>
        <w:tc>
          <w:tcPr>
            <w:tcW w:w="4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88" w:before="102" w:after="142"/>
              <w:jc w:val="center"/>
              <w:rPr>
                <w:b/>
                <w:b/>
                <w:bCs/>
                <w:color w:val="00000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TEMPO</w:t>
            </w:r>
          </w:p>
        </w:tc>
      </w:tr>
      <w:tr>
        <w:trPr>
          <w:trHeight w:val="227" w:hRule="atLeast"/>
        </w:trPr>
        <w:tc>
          <w:tcPr>
            <w:tcW w:w="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88" w:before="102" w:after="142"/>
              <w:rPr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362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2" w:type="dxa"/>
            </w:tcMar>
          </w:tcPr>
          <w:p>
            <w:pPr>
              <w:pStyle w:val="Normal"/>
              <w:spacing w:lineRule="auto" w:line="288" w:before="102" w:after="142"/>
              <w:rPr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Relato experiência</w:t>
            </w:r>
          </w:p>
        </w:tc>
        <w:tc>
          <w:tcPr>
            <w:tcW w:w="4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88" w:before="102" w:after="142"/>
              <w:rPr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 minutos</w:t>
            </w:r>
          </w:p>
        </w:tc>
      </w:tr>
      <w:tr>
        <w:trPr>
          <w:trHeight w:val="1314" w:hRule="atLeast"/>
        </w:trPr>
        <w:tc>
          <w:tcPr>
            <w:tcW w:w="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88" w:before="102" w:after="142"/>
              <w:rPr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362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2" w:type="dxa"/>
            </w:tcMar>
          </w:tcPr>
          <w:p>
            <w:pPr>
              <w:pStyle w:val="Normal"/>
              <w:spacing w:lineRule="auto" w:line="288" w:before="102" w:after="142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4"/>
                <w:szCs w:val="24"/>
                <w:lang w:eastAsia="pt-BR"/>
              </w:rPr>
              <w:t>Formação acadêmica do docente e tempo de orientação em projetos de iniciação científica</w:t>
            </w:r>
          </w:p>
        </w:tc>
        <w:tc>
          <w:tcPr>
            <w:tcW w:w="4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88" w:before="102" w:after="142"/>
              <w:rPr>
                <w:b/>
                <w:b/>
                <w:bCs/>
                <w:color w:val="00000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>
        <w:trPr>
          <w:trHeight w:val="227" w:hRule="atLeast"/>
        </w:trPr>
        <w:tc>
          <w:tcPr>
            <w:tcW w:w="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88" w:before="102" w:after="142"/>
              <w:rPr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362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2" w:type="dxa"/>
            </w:tcMar>
          </w:tcPr>
          <w:p>
            <w:pPr>
              <w:pStyle w:val="Normal"/>
              <w:spacing w:lineRule="auto" w:line="288" w:before="102" w:after="142"/>
              <w:rPr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Como trabalha a articulação com os  alunos para levantar ideias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4"/>
                <w:szCs w:val="24"/>
                <w:lang w:eastAsia="pt-BR"/>
              </w:rPr>
              <w:t xml:space="preserve"> d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e projetos</w:t>
            </w:r>
          </w:p>
        </w:tc>
        <w:tc>
          <w:tcPr>
            <w:tcW w:w="4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88" w:before="102" w:after="142"/>
              <w:rPr>
                <w:b/>
                <w:b/>
                <w:bCs/>
                <w:color w:val="00000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>
        <w:trPr>
          <w:trHeight w:val="227" w:hRule="atLeast"/>
        </w:trPr>
        <w:tc>
          <w:tcPr>
            <w:tcW w:w="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88" w:before="102" w:after="14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04</w:t>
            </w:r>
          </w:p>
        </w:tc>
        <w:tc>
          <w:tcPr>
            <w:tcW w:w="362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2" w:type="dxa"/>
            </w:tcMar>
          </w:tcPr>
          <w:p>
            <w:pPr>
              <w:pStyle w:val="Normal"/>
              <w:spacing w:lineRule="auto" w:line="288" w:before="102" w:after="14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Metodologia que utiliza para orientar os alunos e quanto tempo de orientação para desenvolvimento do projeto escolhido</w:t>
            </w:r>
          </w:p>
          <w:p>
            <w:pPr>
              <w:pStyle w:val="Normal"/>
              <w:spacing w:lineRule="auto" w:line="288" w:before="102" w:after="142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Inscrever as amostras e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4"/>
                <w:szCs w:val="24"/>
                <w:lang w:eastAsia="pt-BR"/>
              </w:rPr>
              <w:t xml:space="preserve"> os c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aminhos percorridos para o resultado final da pesquisa</w:t>
            </w:r>
          </w:p>
        </w:tc>
        <w:tc>
          <w:tcPr>
            <w:tcW w:w="4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88" w:before="102" w:after="142"/>
              <w:rPr>
                <w:b w:val="false"/>
                <w:b w:val="false"/>
                <w:bCs w:val="false"/>
              </w:rPr>
            </w:pPr>
            <w:r>
              <w:rPr/>
              <w:t>x</w:t>
            </w:r>
          </w:p>
        </w:tc>
      </w:tr>
    </w:tbl>
    <w:p>
      <w:pPr>
        <w:pStyle w:val="Normal"/>
        <w:spacing w:lineRule="auto" w:line="240" w:beforeAutospacing="1" w:afterAutospacing="1"/>
        <w:jc w:val="both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10. DISPOSIÇÕES FINAIS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10.1 Não serão aceitos pedidos de recursos após o resultado da avaliação dos trabalhos expostos na FECIT 2018.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10.2. A Comissão Organizadora da FECIT-2018 poderá editar ou divulgar os trabalhos que considerar de sua conveniência, resguardando a autoria.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10.3. Ao realizar a inscrição, a equipe proponente do Projeto declara aceitação </w:t>
      </w:r>
      <w:r>
        <w:rPr>
          <w:rFonts w:eastAsia="Times New Roman" w:cs="Arial" w:ascii="Arial" w:hAnsi="Arial"/>
          <w:sz w:val="24"/>
          <w:szCs w:val="24"/>
          <w:lang w:eastAsia="pt-BR"/>
        </w:rPr>
        <w:t>irrestrita de todos os itens contidos neste Edital.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>10.4. O resultado de todos os trabalhos classificados na FECIT 2018 será publicado no portal do Município de Palmas no endereço http://www.palmas.to.gov.br/.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10.5 Os 03 (três) melhores projetos de cada categoria receberão como premiação medalhas e todos os professores e alunos que expuserem seus trabalhos na FECIT 2018 receberão certificado de participação.</w:t>
      </w:r>
    </w:p>
    <w:p>
      <w:pPr>
        <w:pStyle w:val="Normal"/>
        <w:spacing w:lineRule="auto" w:line="240" w:beforeAutospacing="1" w:afterAutospacing="1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10.6 O professor destaque será premiado com troféu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10.7. Os casos omissos neste Edital serão avaliados pela Comissão Organizadora da FECIT 2018.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Autospacing="1"/>
        <w:jc w:val="right"/>
        <w:rPr/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Palmas -TO, 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10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 de 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Julho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 de 2018.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3901" w:hanging="641"/>
        <w:rPr>
          <w:rFonts w:ascii="Arial" w:hAnsi="Arial"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>DANILO DE MELO SOUZA</w:t>
      </w:r>
    </w:p>
    <w:p>
      <w:pPr>
        <w:pStyle w:val="Standard"/>
        <w:ind w:left="1320" w:hanging="0"/>
        <w:jc w:val="center"/>
        <w:rPr>
          <w:rFonts w:ascii="Arial" w:hAnsi="Arial" w:eastAsia="Times New Roman" w:cs="Arial"/>
          <w:b/>
          <w:b/>
          <w:bCs/>
          <w:color w:val="000000"/>
          <w:lang w:eastAsia="pt-BR"/>
        </w:rPr>
      </w:pPr>
      <w:r>
        <w:rPr>
          <w:rFonts w:eastAsia="Arial" w:cs="Arial" w:ascii="Arial" w:hAnsi="Arial"/>
          <w:color w:val="000000"/>
        </w:rPr>
        <w:t>Secretário Municipal da Educação</w:t>
      </w:r>
      <w:r>
        <w:br w:type="page"/>
      </w:r>
    </w:p>
    <w:p>
      <w:pPr>
        <w:pStyle w:val="Normal"/>
        <w:spacing w:lineRule="auto" w:line="240" w:before="102" w:after="102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ANEXO I</w:t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MODELO DE PROJETO DE PESQUISA</w:t>
      </w:r>
    </w:p>
    <w:tbl>
      <w:tblPr>
        <w:tblW w:w="5000" w:type="pct"/>
        <w:jc w:val="left"/>
        <w:tblInd w:w="-94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52" w:type="dxa"/>
          <w:bottom w:w="0" w:type="dxa"/>
          <w:right w:w="68" w:type="dxa"/>
        </w:tblCellMar>
        <w:tblLook w:firstRow="1" w:noVBand="1" w:lastRow="0" w:firstColumn="1" w:lastColumn="0" w:noHBand="0" w:val="04a0"/>
      </w:tblPr>
      <w:tblGrid>
        <w:gridCol w:w="8504"/>
      </w:tblGrid>
      <w:tr>
        <w:trPr>
          <w:trHeight w:val="480" w:hRule="atLeast"/>
        </w:trPr>
        <w:tc>
          <w:tcPr>
            <w:tcW w:w="8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ind w:left="125" w:hanging="0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1. RESUMO: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 xml:space="preserve"> O resumo é formado por um único parágrafo contendo uma pequena apresentação com objetivo geral, síntese dos materiais e métodos empregados bem simplificados e os resultados esperados.</w:t>
            </w:r>
          </w:p>
        </w:tc>
      </w:tr>
      <w:tr>
        <w:trPr>
          <w:trHeight w:val="735" w:hRule="atLeast"/>
        </w:trPr>
        <w:tc>
          <w:tcPr>
            <w:tcW w:w="8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ind w:left="125" w:hanging="0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2. INTRODUÇÃO: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 xml:space="preserve"> Na introdução deve-se expor a finalidade e os objetivos do trabalho de modo que o leitor tenha uma visão geral do tema abordado. Deve apresentar o assunto objeto de estudo e o ponto de vista sob o qual o assunto será abordado.</w:t>
            </w:r>
          </w:p>
        </w:tc>
      </w:tr>
      <w:tr>
        <w:trPr>
          <w:trHeight w:val="1665" w:hRule="atLeast"/>
        </w:trPr>
        <w:tc>
          <w:tcPr>
            <w:tcW w:w="8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ind w:left="125" w:hanging="0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3. JUSTIFICATIVA: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 xml:space="preserve"> Na justificativa, deve-se citar os trabalhos anteriores que abordam o mesmo tema da pesquisa desenvolvida, os motivos que levaram à escolha do tema e o problema que é o objeto da pesquisa. Deve-se refletir sobre “o porquê” da realização da pesquisa, procurando identificar as razões da preferência pelo tema escolhido e sua importância.</w:t>
            </w:r>
          </w:p>
          <w:p>
            <w:pPr>
              <w:pStyle w:val="Normal"/>
              <w:spacing w:lineRule="auto" w:line="240" w:before="0" w:after="0"/>
              <w:ind w:left="125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Pergunte-se: o tema é relevante e, se é, por quê? Quais os pontos positivos da abordagem proposta? Que vantagens e benefícios você pressupõe que sua pesquisa irá proporcionar? A justificativa deverá convencer quem for ler o projeto sobre a relevância da pesquisa proposta.</w:t>
            </w:r>
          </w:p>
        </w:tc>
      </w:tr>
      <w:tr>
        <w:trPr>
          <w:trHeight w:val="1680" w:hRule="atLeast"/>
        </w:trPr>
        <w:tc>
          <w:tcPr>
            <w:tcW w:w="8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ind w:left="125" w:hanging="0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4. OBJETIVO: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 xml:space="preserve"> Qual a intenção ao se propor o projeto pensado? Sintetize o que pretende alcançar com a pesquisa.</w:t>
            </w:r>
          </w:p>
          <w:p>
            <w:pPr>
              <w:pStyle w:val="Normal"/>
              <w:spacing w:lineRule="auto" w:line="240" w:before="0" w:after="0"/>
              <w:ind w:left="125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Os objetivos devem estar coerentes com a justificativa e o problema proposto.</w:t>
            </w:r>
          </w:p>
          <w:p>
            <w:pPr>
              <w:pStyle w:val="Normal"/>
              <w:spacing w:lineRule="auto" w:line="240" w:before="0" w:after="0"/>
              <w:ind w:left="125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Os objetivos informarão para que você está propondo a pesquisa, isto é, quais os resultados que pretende alcançar ou qual a contribuição que sua pesquisa irá efetivamente proporcionar.</w:t>
            </w:r>
          </w:p>
          <w:p>
            <w:pPr>
              <w:pStyle w:val="Normal"/>
              <w:spacing w:lineRule="auto" w:line="240" w:before="0" w:after="0"/>
              <w:ind w:left="125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Os enunciados dos objetivos devem começar com um verbo no infinitivo e indicar uma ação passível de mensuração.</w:t>
            </w:r>
          </w:p>
          <w:p>
            <w:pPr>
              <w:pStyle w:val="Normal"/>
              <w:spacing w:lineRule="auto" w:line="240" w:before="0" w:after="0"/>
              <w:ind w:left="125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Devem estar presentes um objetivo geral (verbo no infinitivo) e de 3 a 5 objetivos específicos.</w:t>
            </w:r>
          </w:p>
        </w:tc>
      </w:tr>
      <w:tr>
        <w:trPr>
          <w:trHeight w:val="375" w:hRule="atLeast"/>
        </w:trPr>
        <w:tc>
          <w:tcPr>
            <w:tcW w:w="8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ind w:left="198" w:hanging="0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5. MATERIAIS E MÉTODOS: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 xml:space="preserve"> Descreva o tipo de pesquisa e os procedimentos a serem utilizados durante a execução do projeto. Pergunte-se: com o que e onde será executada a pesquisa?</w:t>
            </w:r>
          </w:p>
        </w:tc>
      </w:tr>
      <w:tr>
        <w:trPr>
          <w:trHeight w:val="345" w:hRule="atLeast"/>
        </w:trPr>
        <w:tc>
          <w:tcPr>
            <w:tcW w:w="8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ind w:left="198" w:hanging="0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6. RESULTADOS ESPERADOS: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 xml:space="preserve"> Após a execução de toda a pesquisa proposta explique o que se espera alcançar no seu projeto. Liste alguns dos resultados que possam ser encontrados.</w:t>
            </w:r>
          </w:p>
          <w:p>
            <w:pPr>
              <w:pStyle w:val="Normal"/>
              <w:spacing w:lineRule="auto" w:line="240" w:before="0" w:after="0"/>
              <w:ind w:left="198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OBS.: se existir qualquer fotografia, deverá ter autorização por escrito de quem foi fotografado ou seu responsável.</w:t>
            </w:r>
          </w:p>
        </w:tc>
      </w:tr>
      <w:tr>
        <w:trPr>
          <w:trHeight w:val="1146" w:hRule="atLeast"/>
        </w:trPr>
        <w:tc>
          <w:tcPr>
            <w:tcW w:w="8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ind w:left="198" w:hanging="0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7. BIBLIOGRAFIA: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 xml:space="preserve"> A bibliografia constitui uma lista ordenada dos documentos efetivamente citados no texto. Sua listagem deve acontecer em ordem alfabética, de acordo com os seguintes exemplos:</w:t>
            </w:r>
          </w:p>
          <w:p>
            <w:pPr>
              <w:pStyle w:val="Normal"/>
              <w:spacing w:lineRule="auto" w:line="240" w:before="0" w:after="0"/>
              <w:ind w:left="198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Documento Eletrônico:</w:t>
            </w:r>
          </w:p>
          <w:p>
            <w:pPr>
              <w:pStyle w:val="Normal"/>
              <w:spacing w:lineRule="auto" w:line="240" w:before="0" w:after="0"/>
              <w:ind w:left="198" w:hanging="0"/>
              <w:rPr/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MELLO, Luiz Antonio. A Onda Maldita: como nasceu a Fluminense FM. Niterói: Arte &amp; Ofício, 1992. Disponível em: &lt;</w:t>
            </w:r>
            <w:hyperlink r:id="rId3">
              <w:r>
                <w:rPr>
                  <w:rStyle w:val="LinkdaInternet"/>
                  <w:rFonts w:eastAsia="Times New Roman" w:cs="Arial" w:ascii="Arial" w:hAnsi="Arial"/>
                  <w:color w:val="000000"/>
                  <w:sz w:val="24"/>
                  <w:szCs w:val="24"/>
                  <w:lang w:eastAsia="pt-BR"/>
                </w:rPr>
                <w:t>http://www.actech.com.br/aondamaldita/ creditos.html</w:t>
              </w:r>
            </w:hyperlink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&gt; Acesso em: 13 out. 1997.</w:t>
            </w:r>
          </w:p>
          <w:p>
            <w:pPr>
              <w:pStyle w:val="Normal"/>
              <w:spacing w:lineRule="auto" w:line="240" w:before="0" w:after="0"/>
              <w:ind w:left="198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Livro:</w:t>
            </w:r>
          </w:p>
          <w:p>
            <w:pPr>
              <w:pStyle w:val="Normal"/>
              <w:spacing w:lineRule="auto" w:line="240" w:before="0" w:after="0"/>
              <w:ind w:left="198" w:hanging="0"/>
              <w:rPr/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WEISS, Donald. Como Escrever com Facilidade. São Paulo: Círculo do Livro, 1992.</w:t>
            </w:r>
          </w:p>
          <w:p>
            <w:pPr>
              <w:pStyle w:val="Normal"/>
              <w:spacing w:lineRule="auto" w:line="240" w:before="0" w:after="0"/>
              <w:ind w:left="198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CD-ROOM:</w:t>
            </w:r>
          </w:p>
          <w:p>
            <w:pPr>
              <w:pStyle w:val="Normal"/>
              <w:spacing w:lineRule="auto" w:line="240" w:before="0" w:after="0"/>
              <w:ind w:left="198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ALMANAQUE Abril: sua fonte de pesquisa. São Paulo: Abril, 1998. 1 CD-ROM</w:t>
            </w:r>
          </w:p>
          <w:p>
            <w:pPr>
              <w:pStyle w:val="Normal"/>
              <w:spacing w:lineRule="auto" w:line="240" w:before="0" w:after="0"/>
              <w:ind w:left="198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Periódico:</w:t>
            </w:r>
          </w:p>
          <w:p>
            <w:pPr>
              <w:pStyle w:val="Normal"/>
              <w:spacing w:lineRule="auto" w:line="240" w:before="0" w:after="0"/>
              <w:ind w:left="198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EDUCAÇÃO &amp; REALIDADE. Currículo. Porto Alegre: UFRGS/FACED, v. 26, n. 2, jul./dez. 2001.</w:t>
            </w:r>
          </w:p>
        </w:tc>
      </w:tr>
      <w:tr>
        <w:trPr>
          <w:trHeight w:val="525" w:hRule="atLeast"/>
        </w:trPr>
        <w:tc>
          <w:tcPr>
            <w:tcW w:w="8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ind w:left="198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 xml:space="preserve">8)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ANEXOS: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 xml:space="preserve"> Caso seja necessário complementar alguma informação presente no projeto de pesquisa inclua anexo(s). Eles devem ser citados no texto, previamente.</w:t>
            </w:r>
          </w:p>
        </w:tc>
      </w:tr>
    </w:tbl>
    <w:p>
      <w:pPr>
        <w:pStyle w:val="Normal"/>
        <w:spacing w:lineRule="auto" w:line="240" w:before="0" w:after="0"/>
        <w:ind w:left="2835" w:firstLine="709"/>
        <w:jc w:val="both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2835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ANEXO II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DIÁRIO DE BORDO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O Diário de Bordo constitui em um caderno ou pasta onde os estudantes registram ao longo do desenvolvimento do Projeto em ordem cronológica todas as etapas realizadas, anotando detalhada e precisamente (indicando respectivas datas e locais), todos os fatos, passos, descobertas e indagações, investigações, entrevistas, testes, resultados e respectivas análises.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Como o próprio nome diz, este é um Diário que será preenchido ao longo de todo o trabalho, a caneta ou lápis, trazendo as anotações, rascunhos e qualquer ideia que possa ter surgido no decorrer do desenvolvimento do projeto. O Diário não deve ser realizado no computador e as anotações podem ser feitas em um caderno de capa dura pequeno. O Diário de Bordo não deve ser enviado na inscrição do projeto, mas apresentado durante a FECIT 2018.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Cada projeto deverá produzir apenas 1 (um) diário de bordo.</w:t>
      </w:r>
    </w:p>
    <w:p>
      <w:pPr>
        <w:pStyle w:val="Normal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ANEXO III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NORMAS ESPECÍFICAS PARA PÔSTER OU BANNER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 w:ascii="Arial" w:hAnsi="Arial"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O pôster ou banner de um projeto deve ser uma ferramenta visual explicativa, que apresenta resumidamente os objetivos, o desenvolvimento, os resultados e conclusões de seu projeto. O pôster de apresentação do projeto deve ter no máximo 120 cm de altura x 90 cm de largura.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É opcional a utilização de um painel composto por diversas folhas A4, ocupando uma área de no máximo 120 cm de altura x 90 cm de largura, contendo as informações acima de forma organizada e de leitura fácil e atrativa.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Para uma boa apresentação algumas dicas úteis são: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1) O pôster deverá ser confeccionado com dimensões de 120 cm de altura x 90 cm de largura.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2) O texto do pôster e as imagens disponíveis (figuras, fotografias, tabelas e gráficos) devem ser legíveis para que o leitor consiga visualizá-los perfeitamente a uma distância mínima de um metro.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3) No pôster devem constar as seguintes informações em destaque: título, nomes dos autores, escola, município, contato, introdução, justificativa, metodologia, resultados, conclusões e referências.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4) O título do trabalho no pôster deverá ser igual ao título do projeto inscrito.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5) Será vedada a apresentação de pôsteres que não obedeçam às normas gerais de legibilidade e formatação (segundo as regras da ABNT e deste anexo).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6) A montagem e desmontagem do pôster serão de responsabilidade exclusiva dos expositores.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7) A montagem do pôster somente poderá ser realizada no estande reservado para o projeto selecionado.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8) Será de inteira responsabilidade dos seus expositores o material exibido no pôster, bem como a remoção do mesmo.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9) O pôster deve ser atrativo e explicar o que foi feito e descoberto. Certifique-se que o layout é organizado, que as cores escolhidas realçam a mensagem e que o pôster é naturalmente atraente. Use cores para separar ideias e setas para guiar seu público;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10) Procure explicar o seu projeto visualmente com gráficos, diagramas, imagens, fotos e legendas, pois estes mostram seu raciocínio claramente sem equívocos.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</w:r>
      <w:r>
        <w:br w:type="page"/>
      </w:r>
    </w:p>
    <w:p>
      <w:pPr>
        <w:pStyle w:val="Normal"/>
        <w:spacing w:lineRule="auto" w:line="240" w:before="102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ANEXO IV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METODOLOGIA CIENTÍFICA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A Metodologia Científica considera os seguintes aspectos: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1 – Enunciar o Problema ou Afirmação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Qual é seu objetivo?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Qual é a ideia que você está tentando testar?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Qual é a pergunta científica que você está tentando responder?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2 – Desenvolver uma Hipótese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Pense como seu projeto pode demonstrar seu propósito ou objetivo.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Faça uma previsão dos resultados do experimento.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Liste os resultados previstos em termos mensuráveis.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3 – Desenvolver um Procedimento para Testar uma Hipótese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Explique com detalhe como seu experimento será executado e como ele vai testar sua hipótese.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Identifique as variáveis (elementos do experimento que mudam para testar a hipótese) e os controles (elementos do experimento que não mudam).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Especifique como as medidas dos resultados vão provar ou refutar sua hipótese.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Este procedimento deve ser como uma receita: uma outra pessoa deve poder executar o experimento seguindo o procedimento. Teste com um amigo ou parente para verificar que o procedimento está claro e completo. Liste os materiais e os equipamentos que serão utilizados.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Esta lista deve incluir todos os equipamentos necessários para o procedimento.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4 – Observar os Resultados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Registre sempre no Diário de Bordo do Projeto todas as observações, os dados e resultados. Estes podem ser medidas ou anotações sobre seu experimento.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Fotografe se possível os resultados de seu projeto ou as fases do mesmo. Isto pode ajudar a análise ou a apresentação da pesquisa no relatório.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5 - Analisar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Explique suas observações, dados e resultados.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Liste os pontos principais que você aprendeu.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Por que você obteve estes resultados? O que seu experimento provou?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Sua hipótese estava correta? Seu experimento provou ou refutou sua hipótese? Explique em detalhes.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6  - Concluir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Responda ao problema ou à afirmação elaborada.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Qual é o valor de seu projeto?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Dados os resultados de seu experimento, qual seria a próxima pesquisa a ser desenvolvida? Qual seria a próxima pergunta a ser feita?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Se você tivesse que refazer a pesquisa, o que você mudaria?</w:t>
      </w:r>
      <w:r>
        <w:br w:type="page"/>
      </w:r>
    </w:p>
    <w:p>
      <w:pPr>
        <w:pStyle w:val="Normal"/>
        <w:spacing w:lineRule="auto" w:line="240" w:before="102" w:after="102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ANEXO V</w:t>
      </w:r>
    </w:p>
    <w:p>
      <w:pPr>
        <w:pStyle w:val="Normal"/>
        <w:spacing w:lineRule="auto" w:line="240" w:before="102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DEFINIÇÕES</w:t>
      </w:r>
    </w:p>
    <w:p>
      <w:pPr>
        <w:pStyle w:val="Normal"/>
        <w:spacing w:lineRule="auto" w:line="240" w:before="102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FEIRA DE CIÊNCIAS</w:t>
      </w:r>
    </w:p>
    <w:p>
      <w:pPr>
        <w:pStyle w:val="Normal"/>
        <w:spacing w:lineRule="auto" w:line="240" w:before="102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É um evento em que os alunos são responsáveis pela comunicação de projetos planejados e executados por eles durante o ano letivo. Durante o evento, os alunos apresentam trabalhos que lhes tomaram várias horas de estudo e investigação, em que buscaram informações, reuniram dados e os interpretaram, sistematizando-os para comunicá-los a outros, ou então construíram algum artefato tecnológico. Eles vivenciam, desse modo, uma iniciação científica de forma prática, buscando soluções técnicas e metodológicas para problemas que se empenham em resolver.</w:t>
      </w:r>
    </w:p>
    <w:p>
      <w:pPr>
        <w:pStyle w:val="Normal"/>
        <w:spacing w:lineRule="auto" w:line="240" w:before="102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CIÊNCIAS</w:t>
      </w:r>
    </w:p>
    <w:p>
      <w:pPr>
        <w:pStyle w:val="Normal"/>
        <w:spacing w:lineRule="auto" w:line="240" w:before="102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Conjunto organizado de conhecimentos ou práticas sistemáticas relativo a certas categorias de fatos ou fenômenos. Conhecimento humano a respeito da natureza, da sociedade e do pensamento, adquiridos através do desvendamento das leis objetivas que regem os fenômenos e sua explicação. Baseia-se no método científico, na capacidade imaginativa, criativa e investigativa do pesquisador/cientista, direcionada à descobertas com finalidade de aumentar o conhecimento humano a partir de estudos e pesquisas, sendo organizada em Ciência Experimental e Ciência Aplicada. Engloba as categorias: Ciências Exatas e da Terra, Ciências da Saúde, Ciências Biológicas, Ciências Agrárias, Ciências Sociais Aplicadas - Ciências Humanas.</w:t>
      </w:r>
    </w:p>
    <w:p>
      <w:pPr>
        <w:pStyle w:val="Normal"/>
        <w:spacing w:lineRule="auto" w:line="240" w:before="102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Fontes:</w:t>
      </w:r>
    </w:p>
    <w:p>
      <w:pPr>
        <w:pStyle w:val="Normal"/>
        <w:numPr>
          <w:ilvl w:val="0"/>
          <w:numId w:val="7"/>
        </w:numPr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Wikipédia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Dicionário do Aurélio Online da Língua Portuguesa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Feira de Ciências: A Interdisciplinaridade e a contextualização em produções de estudantes de ensino médio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Ângela Maria Hartmann</w:t>
      </w:r>
      <w:r>
        <w:rPr>
          <w:rFonts w:eastAsia="Times New Roman" w:cs="Arial" w:ascii="Arial" w:hAnsi="Arial"/>
          <w:color w:val="000000"/>
          <w:sz w:val="24"/>
          <w:szCs w:val="24"/>
          <w:vertAlign w:val="superscript"/>
          <w:lang w:eastAsia="pt-BR"/>
        </w:rPr>
        <w:t>1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Erika Zimmermann</w:t>
      </w:r>
      <w:r>
        <w:rPr>
          <w:rFonts w:eastAsia="Times New Roman" w:cs="Arial" w:ascii="Arial" w:hAnsi="Arial"/>
          <w:color w:val="000000"/>
          <w:sz w:val="24"/>
          <w:szCs w:val="24"/>
          <w:vertAlign w:val="superscript"/>
          <w:lang w:eastAsia="pt-BR"/>
        </w:rPr>
        <w:t>2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vertAlign w:val="superscript"/>
          <w:lang w:eastAsia="pt-BR"/>
        </w:rPr>
        <w:t>1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. Universidade de Brasília/Faculdade de Educação/Anhanguera Educacional-Faculdade Juscelino Kubistsheck, angelahart@unb.br</w:t>
      </w:r>
    </w:p>
    <w:p>
      <w:pPr>
        <w:pStyle w:val="Normal"/>
        <w:spacing w:lineRule="auto" w:line="240" w:beforeAutospacing="1" w:after="198"/>
        <w:jc w:val="both"/>
        <w:rPr/>
      </w:pPr>
      <w:r>
        <w:rPr>
          <w:rFonts w:eastAsia="Times New Roman" w:cs="Arial" w:ascii="Arial" w:hAnsi="Arial"/>
          <w:color w:val="000000"/>
          <w:sz w:val="24"/>
          <w:szCs w:val="24"/>
          <w:vertAlign w:val="superscript"/>
          <w:lang w:eastAsia="pt-BR"/>
        </w:rPr>
        <w:t>2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. Universidade de Brasília/Faculdade de Educação, </w:t>
      </w:r>
      <w:hyperlink r:id="rId4">
        <w:r>
          <w:rPr>
            <w:rStyle w:val="LinkdaInternet"/>
            <w:rFonts w:eastAsia="Times New Roman" w:cs="Arial" w:ascii="Arial" w:hAnsi="Arial"/>
            <w:color w:val="000000"/>
            <w:sz w:val="24"/>
            <w:szCs w:val="24"/>
            <w:lang w:eastAsia="pt-BR"/>
          </w:rPr>
          <w:t>erika@unb.br</w:t>
        </w:r>
      </w:hyperlink>
    </w:p>
    <w:p>
      <w:pPr>
        <w:pStyle w:val="Normal"/>
        <w:spacing w:lineRule="auto" w:line="240" w:beforeAutospacing="1" w:after="198"/>
        <w:jc w:val="both"/>
        <w:rPr>
          <w:rStyle w:val="LinkdaInternet"/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="198"/>
        <w:jc w:val="both"/>
        <w:rPr>
          <w:rStyle w:val="LinkdaInternet"/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="198"/>
        <w:jc w:val="both"/>
        <w:rPr>
          <w:rStyle w:val="LinkdaInternet"/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="198"/>
        <w:jc w:val="both"/>
        <w:rPr>
          <w:rFonts w:ascii="Arial" w:hAnsi="Arial" w:eastAsia="Times New Roman" w:cs="Arial"/>
          <w:color w:val="000000"/>
          <w:sz w:val="24"/>
          <w:szCs w:val="24"/>
          <w:lang w:eastAsia="zh-CN"/>
        </w:rPr>
      </w:pPr>
      <w:r>
        <w:rPr/>
      </w:r>
    </w:p>
    <w:p>
      <w:pPr>
        <w:pStyle w:val="Normal"/>
        <w:spacing w:lineRule="auto" w:line="240" w:beforeAutospacing="1" w:after="198"/>
        <w:ind w:firstLine="708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88118497"/>
    </w:sdtPr>
    <w:sdtContent>
      <w:p>
        <w:pPr>
          <w:pStyle w:val="Rodap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14</w:t>
        </w:r>
        <w:r>
          <w:fldChar w:fldCharType="end"/>
        </w:r>
      </w:p>
    </w:sdtContent>
  </w:sdt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5400040" cy="617855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b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  <w:b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  <w:b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  <w:b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  <w:b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  <w:b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  <w:b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  <w:b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b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  <w:b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  <w:b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  <w:b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  <w:b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  <w:b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  <w:b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  <w:b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b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  <w:b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  <w:b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  <w:b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  <w:b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  <w:b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  <w:b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  <w:b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b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  <w:b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  <w:b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  <w:b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  <w:b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  <w:b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  <w:b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  <w:b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b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  <w:b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  <w:b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  <w:b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  <w:b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  <w:b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  <w:b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  <w:b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b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  <w:b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  <w:b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  <w:b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  <w:b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  <w:b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  <w:b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  <w:b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b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  <w:b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  <w:b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  <w:b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  <w:b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  <w:b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  <w:b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  <w:b/>
        <w:rFonts w:cs="Wingdings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4e5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5914b9"/>
    <w:rPr>
      <w:color w:val="0000FF" w:themeColor="hyperlink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c26f9e"/>
    <w:rPr/>
  </w:style>
  <w:style w:type="character" w:styleId="RodapChar" w:customStyle="1">
    <w:name w:val="Rodapé Char"/>
    <w:basedOn w:val="DefaultParagraphFont"/>
    <w:link w:val="Rodap"/>
    <w:uiPriority w:val="99"/>
    <w:qFormat/>
    <w:rsid w:val="00c26f9e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26f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b48c3"/>
    <w:rPr>
      <w:b/>
      <w:bCs/>
    </w:rPr>
  </w:style>
  <w:style w:type="character" w:styleId="ListLabel1" w:customStyle="1">
    <w:name w:val="ListLabel 1"/>
    <w:qFormat/>
    <w:rsid w:val="005c4e53"/>
    <w:rPr>
      <w:rFonts w:ascii="Arial" w:hAnsi="Arial"/>
      <w:b/>
      <w:sz w:val="24"/>
    </w:rPr>
  </w:style>
  <w:style w:type="character" w:styleId="ListLabel2" w:customStyle="1">
    <w:name w:val="ListLabel 2"/>
    <w:qFormat/>
    <w:rsid w:val="005c4e53"/>
    <w:rPr>
      <w:rFonts w:ascii="Arial" w:hAnsi="Arial" w:cs="Arial"/>
      <w:sz w:val="24"/>
    </w:rPr>
  </w:style>
  <w:style w:type="character" w:styleId="ListLabel3" w:customStyle="1">
    <w:name w:val="ListLabel 3"/>
    <w:qFormat/>
    <w:rsid w:val="005c4e53"/>
    <w:rPr>
      <w:rFonts w:ascii="Arial" w:hAnsi="Arial" w:cs="Arial"/>
      <w:b/>
      <w:color w:val="000000"/>
      <w:sz w:val="24"/>
    </w:rPr>
  </w:style>
  <w:style w:type="character" w:styleId="ListLabel4" w:customStyle="1">
    <w:name w:val="ListLabel 4"/>
    <w:qFormat/>
    <w:rsid w:val="005c4e53"/>
    <w:rPr>
      <w:rFonts w:ascii="Arial" w:hAnsi="Arial" w:cs="Arial"/>
      <w:color w:val="000000"/>
      <w:sz w:val="24"/>
    </w:rPr>
  </w:style>
  <w:style w:type="character" w:styleId="ListLabel5" w:customStyle="1">
    <w:name w:val="ListLabel 5"/>
    <w:qFormat/>
    <w:rsid w:val="005c4e53"/>
    <w:rPr>
      <w:rFonts w:eastAsia="Calibri"/>
    </w:rPr>
  </w:style>
  <w:style w:type="character" w:styleId="Appleconvertedspace" w:customStyle="1">
    <w:name w:val="apple-converted-space"/>
    <w:basedOn w:val="DefaultParagraphFont"/>
    <w:qFormat/>
    <w:rsid w:val="00ff09f4"/>
    <w:rPr/>
  </w:style>
  <w:style w:type="character" w:styleId="Nfase">
    <w:name w:val="Ênfase"/>
    <w:basedOn w:val="DefaultParagraphFont"/>
    <w:uiPriority w:val="20"/>
    <w:qFormat/>
    <w:rsid w:val="00ff09f4"/>
    <w:rPr>
      <w:i/>
      <w:iCs/>
    </w:rPr>
  </w:style>
  <w:style w:type="character" w:styleId="ListLabel6">
    <w:name w:val="ListLabel 6"/>
    <w:qFormat/>
    <w:rPr>
      <w:rFonts w:ascii="Times New Roman" w:hAnsi="Times New Roman" w:cs="Symbol"/>
      <w:b/>
      <w:sz w:val="24"/>
    </w:rPr>
  </w:style>
  <w:style w:type="character" w:styleId="ListLabel7">
    <w:name w:val="ListLabel 7"/>
    <w:qFormat/>
    <w:rPr>
      <w:rFonts w:cs="Courier New"/>
      <w:b/>
      <w:sz w:val="24"/>
    </w:rPr>
  </w:style>
  <w:style w:type="character" w:styleId="ListLabel8">
    <w:name w:val="ListLabel 8"/>
    <w:qFormat/>
    <w:rPr>
      <w:rFonts w:cs="Wingdings"/>
      <w:b/>
      <w:sz w:val="24"/>
    </w:rPr>
  </w:style>
  <w:style w:type="character" w:styleId="ListLabel9">
    <w:name w:val="ListLabel 9"/>
    <w:qFormat/>
    <w:rPr>
      <w:rFonts w:cs="Wingdings"/>
      <w:b/>
      <w:sz w:val="24"/>
    </w:rPr>
  </w:style>
  <w:style w:type="character" w:styleId="ListLabel10">
    <w:name w:val="ListLabel 10"/>
    <w:qFormat/>
    <w:rPr>
      <w:rFonts w:cs="Wingdings"/>
      <w:b/>
      <w:sz w:val="24"/>
    </w:rPr>
  </w:style>
  <w:style w:type="character" w:styleId="ListLabel11">
    <w:name w:val="ListLabel 11"/>
    <w:qFormat/>
    <w:rPr>
      <w:rFonts w:cs="Wingdings"/>
      <w:b/>
      <w:sz w:val="24"/>
    </w:rPr>
  </w:style>
  <w:style w:type="character" w:styleId="ListLabel12">
    <w:name w:val="ListLabel 12"/>
    <w:qFormat/>
    <w:rPr>
      <w:rFonts w:cs="Wingdings"/>
      <w:b/>
      <w:sz w:val="24"/>
    </w:rPr>
  </w:style>
  <w:style w:type="character" w:styleId="ListLabel13">
    <w:name w:val="ListLabel 13"/>
    <w:qFormat/>
    <w:rPr>
      <w:rFonts w:cs="Wingdings"/>
      <w:b/>
      <w:sz w:val="24"/>
    </w:rPr>
  </w:style>
  <w:style w:type="character" w:styleId="ListLabel14">
    <w:name w:val="ListLabel 14"/>
    <w:qFormat/>
    <w:rPr>
      <w:rFonts w:cs="Wingdings"/>
      <w:b/>
      <w:sz w:val="24"/>
    </w:rPr>
  </w:style>
  <w:style w:type="character" w:styleId="ListLabel15">
    <w:name w:val="ListLabel 15"/>
    <w:qFormat/>
    <w:rPr>
      <w:rFonts w:ascii="Times New Roman" w:hAnsi="Times New Roman" w:cs="Symbol"/>
      <w:b/>
      <w:sz w:val="24"/>
    </w:rPr>
  </w:style>
  <w:style w:type="character" w:styleId="ListLabel16">
    <w:name w:val="ListLabel 16"/>
    <w:qFormat/>
    <w:rPr>
      <w:rFonts w:cs="Courier New"/>
      <w:b/>
      <w:sz w:val="24"/>
    </w:rPr>
  </w:style>
  <w:style w:type="character" w:styleId="ListLabel17">
    <w:name w:val="ListLabel 17"/>
    <w:qFormat/>
    <w:rPr>
      <w:rFonts w:cs="Wingdings"/>
      <w:b/>
      <w:sz w:val="24"/>
    </w:rPr>
  </w:style>
  <w:style w:type="character" w:styleId="ListLabel18">
    <w:name w:val="ListLabel 18"/>
    <w:qFormat/>
    <w:rPr>
      <w:rFonts w:cs="Wingdings"/>
      <w:b/>
      <w:sz w:val="24"/>
    </w:rPr>
  </w:style>
  <w:style w:type="character" w:styleId="ListLabel19">
    <w:name w:val="ListLabel 19"/>
    <w:qFormat/>
    <w:rPr>
      <w:rFonts w:cs="Wingdings"/>
      <w:b/>
      <w:sz w:val="24"/>
    </w:rPr>
  </w:style>
  <w:style w:type="character" w:styleId="ListLabel20">
    <w:name w:val="ListLabel 20"/>
    <w:qFormat/>
    <w:rPr>
      <w:rFonts w:cs="Wingdings"/>
      <w:b/>
      <w:sz w:val="24"/>
    </w:rPr>
  </w:style>
  <w:style w:type="character" w:styleId="ListLabel21">
    <w:name w:val="ListLabel 21"/>
    <w:qFormat/>
    <w:rPr>
      <w:rFonts w:cs="Wingdings"/>
      <w:b/>
      <w:sz w:val="24"/>
    </w:rPr>
  </w:style>
  <w:style w:type="character" w:styleId="ListLabel22">
    <w:name w:val="ListLabel 22"/>
    <w:qFormat/>
    <w:rPr>
      <w:rFonts w:cs="Wingdings"/>
      <w:b/>
      <w:sz w:val="24"/>
    </w:rPr>
  </w:style>
  <w:style w:type="character" w:styleId="ListLabel23">
    <w:name w:val="ListLabel 23"/>
    <w:qFormat/>
    <w:rPr>
      <w:rFonts w:cs="Wingdings"/>
      <w:b/>
      <w:sz w:val="24"/>
    </w:rPr>
  </w:style>
  <w:style w:type="character" w:styleId="ListLabel24">
    <w:name w:val="ListLabel 24"/>
    <w:qFormat/>
    <w:rPr>
      <w:rFonts w:ascii="Times New Roman" w:hAnsi="Times New Roman" w:cs="Symbol"/>
      <w:b/>
      <w:sz w:val="24"/>
    </w:rPr>
  </w:style>
  <w:style w:type="character" w:styleId="ListLabel25">
    <w:name w:val="ListLabel 25"/>
    <w:qFormat/>
    <w:rPr>
      <w:rFonts w:cs="Courier New"/>
      <w:b/>
      <w:sz w:val="24"/>
    </w:rPr>
  </w:style>
  <w:style w:type="character" w:styleId="ListLabel26">
    <w:name w:val="ListLabel 26"/>
    <w:qFormat/>
    <w:rPr>
      <w:rFonts w:cs="Wingdings"/>
      <w:b/>
      <w:sz w:val="24"/>
    </w:rPr>
  </w:style>
  <w:style w:type="character" w:styleId="ListLabel27">
    <w:name w:val="ListLabel 27"/>
    <w:qFormat/>
    <w:rPr>
      <w:rFonts w:cs="Wingdings"/>
      <w:b/>
      <w:sz w:val="24"/>
    </w:rPr>
  </w:style>
  <w:style w:type="character" w:styleId="ListLabel28">
    <w:name w:val="ListLabel 28"/>
    <w:qFormat/>
    <w:rPr>
      <w:rFonts w:cs="Wingdings"/>
      <w:b/>
      <w:sz w:val="24"/>
    </w:rPr>
  </w:style>
  <w:style w:type="character" w:styleId="ListLabel29">
    <w:name w:val="ListLabel 29"/>
    <w:qFormat/>
    <w:rPr>
      <w:rFonts w:cs="Wingdings"/>
      <w:b/>
      <w:sz w:val="24"/>
    </w:rPr>
  </w:style>
  <w:style w:type="character" w:styleId="ListLabel30">
    <w:name w:val="ListLabel 30"/>
    <w:qFormat/>
    <w:rPr>
      <w:rFonts w:cs="Wingdings"/>
      <w:b/>
      <w:sz w:val="24"/>
    </w:rPr>
  </w:style>
  <w:style w:type="character" w:styleId="ListLabel31">
    <w:name w:val="ListLabel 31"/>
    <w:qFormat/>
    <w:rPr>
      <w:rFonts w:cs="Wingdings"/>
      <w:b/>
      <w:sz w:val="24"/>
    </w:rPr>
  </w:style>
  <w:style w:type="character" w:styleId="ListLabel32">
    <w:name w:val="ListLabel 32"/>
    <w:qFormat/>
    <w:rPr>
      <w:rFonts w:cs="Wingdings"/>
      <w:b/>
      <w:sz w:val="24"/>
    </w:rPr>
  </w:style>
  <w:style w:type="character" w:styleId="ListLabel33">
    <w:name w:val="ListLabel 33"/>
    <w:qFormat/>
    <w:rPr>
      <w:rFonts w:ascii="Times New Roman" w:hAnsi="Times New Roman" w:cs="Symbol"/>
      <w:b/>
      <w:sz w:val="24"/>
    </w:rPr>
  </w:style>
  <w:style w:type="character" w:styleId="ListLabel34">
    <w:name w:val="ListLabel 34"/>
    <w:qFormat/>
    <w:rPr>
      <w:rFonts w:cs="Courier New"/>
      <w:b/>
      <w:sz w:val="24"/>
    </w:rPr>
  </w:style>
  <w:style w:type="character" w:styleId="ListLabel35">
    <w:name w:val="ListLabel 35"/>
    <w:qFormat/>
    <w:rPr>
      <w:rFonts w:cs="Wingdings"/>
      <w:b/>
      <w:sz w:val="24"/>
    </w:rPr>
  </w:style>
  <w:style w:type="character" w:styleId="ListLabel36">
    <w:name w:val="ListLabel 36"/>
    <w:qFormat/>
    <w:rPr>
      <w:rFonts w:cs="Wingdings"/>
      <w:b/>
      <w:sz w:val="24"/>
    </w:rPr>
  </w:style>
  <w:style w:type="character" w:styleId="ListLabel37">
    <w:name w:val="ListLabel 37"/>
    <w:qFormat/>
    <w:rPr>
      <w:rFonts w:cs="Wingdings"/>
      <w:b/>
      <w:sz w:val="24"/>
    </w:rPr>
  </w:style>
  <w:style w:type="character" w:styleId="ListLabel38">
    <w:name w:val="ListLabel 38"/>
    <w:qFormat/>
    <w:rPr>
      <w:rFonts w:cs="Wingdings"/>
      <w:b/>
      <w:sz w:val="24"/>
    </w:rPr>
  </w:style>
  <w:style w:type="character" w:styleId="ListLabel39">
    <w:name w:val="ListLabel 39"/>
    <w:qFormat/>
    <w:rPr>
      <w:rFonts w:cs="Wingdings"/>
      <w:b/>
      <w:sz w:val="24"/>
    </w:rPr>
  </w:style>
  <w:style w:type="character" w:styleId="ListLabel40">
    <w:name w:val="ListLabel 40"/>
    <w:qFormat/>
    <w:rPr>
      <w:rFonts w:cs="Wingdings"/>
      <w:b/>
      <w:sz w:val="24"/>
    </w:rPr>
  </w:style>
  <w:style w:type="character" w:styleId="ListLabel41">
    <w:name w:val="ListLabel 41"/>
    <w:qFormat/>
    <w:rPr>
      <w:rFonts w:cs="Wingdings"/>
      <w:b/>
      <w:sz w:val="24"/>
    </w:rPr>
  </w:style>
  <w:style w:type="character" w:styleId="ListLabel42">
    <w:name w:val="ListLabel 42"/>
    <w:qFormat/>
    <w:rPr>
      <w:rFonts w:ascii="Times New Roman" w:hAnsi="Times New Roman" w:cs="Symbol"/>
      <w:b/>
      <w:sz w:val="24"/>
    </w:rPr>
  </w:style>
  <w:style w:type="character" w:styleId="ListLabel43">
    <w:name w:val="ListLabel 43"/>
    <w:qFormat/>
    <w:rPr>
      <w:rFonts w:cs="Courier New"/>
      <w:b/>
      <w:sz w:val="24"/>
    </w:rPr>
  </w:style>
  <w:style w:type="character" w:styleId="ListLabel44">
    <w:name w:val="ListLabel 44"/>
    <w:qFormat/>
    <w:rPr>
      <w:rFonts w:cs="Wingdings"/>
      <w:b/>
      <w:sz w:val="24"/>
    </w:rPr>
  </w:style>
  <w:style w:type="character" w:styleId="ListLabel45">
    <w:name w:val="ListLabel 45"/>
    <w:qFormat/>
    <w:rPr>
      <w:rFonts w:cs="Wingdings"/>
      <w:b/>
      <w:sz w:val="24"/>
    </w:rPr>
  </w:style>
  <w:style w:type="character" w:styleId="ListLabel46">
    <w:name w:val="ListLabel 46"/>
    <w:qFormat/>
    <w:rPr>
      <w:rFonts w:cs="Wingdings"/>
      <w:b/>
      <w:sz w:val="24"/>
    </w:rPr>
  </w:style>
  <w:style w:type="character" w:styleId="ListLabel47">
    <w:name w:val="ListLabel 47"/>
    <w:qFormat/>
    <w:rPr>
      <w:rFonts w:cs="Wingdings"/>
      <w:b/>
      <w:sz w:val="24"/>
    </w:rPr>
  </w:style>
  <w:style w:type="character" w:styleId="ListLabel48">
    <w:name w:val="ListLabel 48"/>
    <w:qFormat/>
    <w:rPr>
      <w:rFonts w:cs="Wingdings"/>
      <w:b/>
      <w:sz w:val="24"/>
    </w:rPr>
  </w:style>
  <w:style w:type="character" w:styleId="ListLabel49">
    <w:name w:val="ListLabel 49"/>
    <w:qFormat/>
    <w:rPr>
      <w:rFonts w:cs="Wingdings"/>
      <w:b/>
      <w:sz w:val="24"/>
    </w:rPr>
  </w:style>
  <w:style w:type="character" w:styleId="ListLabel50">
    <w:name w:val="ListLabel 50"/>
    <w:qFormat/>
    <w:rPr>
      <w:rFonts w:cs="Wingdings"/>
      <w:b/>
      <w:sz w:val="24"/>
    </w:rPr>
  </w:style>
  <w:style w:type="character" w:styleId="ListLabel51">
    <w:name w:val="ListLabel 51"/>
    <w:qFormat/>
    <w:rPr>
      <w:rFonts w:ascii="Arial" w:hAnsi="Arial" w:cs="Symbol"/>
      <w:b/>
      <w:sz w:val="24"/>
    </w:rPr>
  </w:style>
  <w:style w:type="character" w:styleId="ListLabel52">
    <w:name w:val="ListLabel 52"/>
    <w:qFormat/>
    <w:rPr>
      <w:rFonts w:cs="Courier New"/>
      <w:b/>
      <w:sz w:val="24"/>
    </w:rPr>
  </w:style>
  <w:style w:type="character" w:styleId="ListLabel53">
    <w:name w:val="ListLabel 53"/>
    <w:qFormat/>
    <w:rPr>
      <w:rFonts w:cs="Wingdings"/>
      <w:b/>
      <w:sz w:val="24"/>
    </w:rPr>
  </w:style>
  <w:style w:type="character" w:styleId="ListLabel54">
    <w:name w:val="ListLabel 54"/>
    <w:qFormat/>
    <w:rPr>
      <w:rFonts w:cs="Wingdings"/>
      <w:b/>
      <w:sz w:val="24"/>
    </w:rPr>
  </w:style>
  <w:style w:type="character" w:styleId="ListLabel55">
    <w:name w:val="ListLabel 55"/>
    <w:qFormat/>
    <w:rPr>
      <w:rFonts w:cs="Wingdings"/>
      <w:b/>
      <w:sz w:val="24"/>
    </w:rPr>
  </w:style>
  <w:style w:type="character" w:styleId="ListLabel56">
    <w:name w:val="ListLabel 56"/>
    <w:qFormat/>
    <w:rPr>
      <w:rFonts w:cs="Wingdings"/>
      <w:b/>
      <w:sz w:val="24"/>
    </w:rPr>
  </w:style>
  <w:style w:type="character" w:styleId="ListLabel57">
    <w:name w:val="ListLabel 57"/>
    <w:qFormat/>
    <w:rPr>
      <w:rFonts w:cs="Wingdings"/>
      <w:b/>
      <w:sz w:val="24"/>
    </w:rPr>
  </w:style>
  <w:style w:type="character" w:styleId="ListLabel58">
    <w:name w:val="ListLabel 58"/>
    <w:qFormat/>
    <w:rPr>
      <w:rFonts w:cs="Wingdings"/>
      <w:b/>
      <w:sz w:val="24"/>
    </w:rPr>
  </w:style>
  <w:style w:type="character" w:styleId="ListLabel59">
    <w:name w:val="ListLabel 59"/>
    <w:qFormat/>
    <w:rPr>
      <w:rFonts w:cs="Wingdings"/>
      <w:b/>
      <w:sz w:val="24"/>
    </w:rPr>
  </w:style>
  <w:style w:type="character" w:styleId="ListLabel60">
    <w:name w:val="ListLabel 60"/>
    <w:qFormat/>
    <w:rPr>
      <w:rFonts w:ascii="Times New Roman" w:hAnsi="Times New Roman" w:cs="Symbol"/>
      <w:b/>
      <w:sz w:val="24"/>
    </w:rPr>
  </w:style>
  <w:style w:type="character" w:styleId="ListLabel61">
    <w:name w:val="ListLabel 61"/>
    <w:qFormat/>
    <w:rPr>
      <w:rFonts w:cs="Courier New"/>
      <w:b/>
      <w:sz w:val="24"/>
    </w:rPr>
  </w:style>
  <w:style w:type="character" w:styleId="ListLabel62">
    <w:name w:val="ListLabel 62"/>
    <w:qFormat/>
    <w:rPr>
      <w:rFonts w:cs="Wingdings"/>
      <w:b/>
      <w:sz w:val="24"/>
    </w:rPr>
  </w:style>
  <w:style w:type="character" w:styleId="ListLabel63">
    <w:name w:val="ListLabel 63"/>
    <w:qFormat/>
    <w:rPr>
      <w:rFonts w:cs="Wingdings"/>
      <w:b/>
      <w:sz w:val="24"/>
    </w:rPr>
  </w:style>
  <w:style w:type="character" w:styleId="ListLabel64">
    <w:name w:val="ListLabel 64"/>
    <w:qFormat/>
    <w:rPr>
      <w:rFonts w:cs="Wingdings"/>
      <w:b/>
      <w:sz w:val="24"/>
    </w:rPr>
  </w:style>
  <w:style w:type="character" w:styleId="ListLabel65">
    <w:name w:val="ListLabel 65"/>
    <w:qFormat/>
    <w:rPr>
      <w:rFonts w:cs="Wingdings"/>
      <w:b/>
      <w:sz w:val="24"/>
    </w:rPr>
  </w:style>
  <w:style w:type="character" w:styleId="ListLabel66">
    <w:name w:val="ListLabel 66"/>
    <w:qFormat/>
    <w:rPr>
      <w:rFonts w:cs="Wingdings"/>
      <w:b/>
      <w:sz w:val="24"/>
    </w:rPr>
  </w:style>
  <w:style w:type="character" w:styleId="ListLabel67">
    <w:name w:val="ListLabel 67"/>
    <w:qFormat/>
    <w:rPr>
      <w:rFonts w:cs="Wingdings"/>
      <w:b/>
      <w:sz w:val="24"/>
    </w:rPr>
  </w:style>
  <w:style w:type="character" w:styleId="ListLabel68">
    <w:name w:val="ListLabel 68"/>
    <w:qFormat/>
    <w:rPr>
      <w:rFonts w:cs="Wingdings"/>
      <w:b/>
      <w:sz w:val="24"/>
    </w:rPr>
  </w:style>
  <w:style w:type="character" w:styleId="ListLabel69">
    <w:name w:val="ListLabel 69"/>
    <w:qFormat/>
    <w:rPr>
      <w:sz w:val="24"/>
    </w:rPr>
  </w:style>
  <w:style w:type="character" w:styleId="ListLabel70">
    <w:name w:val="ListLabel 70"/>
    <w:qFormat/>
    <w:rPr>
      <w:b/>
      <w:sz w:val="24"/>
    </w:rPr>
  </w:style>
  <w:style w:type="character" w:styleId="ListLabel71">
    <w:name w:val="ListLabel 71"/>
    <w:qFormat/>
    <w:rPr>
      <w:sz w:val="24"/>
    </w:rPr>
  </w:style>
  <w:style w:type="character" w:styleId="ListLabel72">
    <w:name w:val="ListLabel 72"/>
    <w:qFormat/>
    <w:rPr>
      <w:sz w:val="24"/>
    </w:rPr>
  </w:style>
  <w:style w:type="character" w:styleId="ListLabel73">
    <w:name w:val="ListLabel 73"/>
    <w:qFormat/>
    <w:rPr>
      <w:sz w:val="24"/>
    </w:rPr>
  </w:style>
  <w:style w:type="character" w:styleId="ListLabel74">
    <w:name w:val="ListLabel 74"/>
    <w:qFormat/>
    <w:rPr>
      <w:sz w:val="24"/>
    </w:rPr>
  </w:style>
  <w:style w:type="character" w:styleId="ListLabel75">
    <w:name w:val="ListLabel 75"/>
    <w:qFormat/>
    <w:rPr>
      <w:sz w:val="24"/>
    </w:rPr>
  </w:style>
  <w:style w:type="character" w:styleId="ListLabel76">
    <w:name w:val="ListLabel 76"/>
    <w:qFormat/>
    <w:rPr>
      <w:sz w:val="24"/>
    </w:rPr>
  </w:style>
  <w:style w:type="character" w:styleId="ListLabel77">
    <w:name w:val="ListLabel 77"/>
    <w:qFormat/>
    <w:rPr>
      <w:sz w:val="24"/>
    </w:rPr>
  </w:style>
  <w:style w:type="character" w:styleId="ListLabel78">
    <w:name w:val="ListLabel 78"/>
    <w:qFormat/>
    <w:rPr>
      <w:sz w:val="24"/>
    </w:rPr>
  </w:style>
  <w:style w:type="character" w:styleId="ListLabel79">
    <w:name w:val="ListLabel 79"/>
    <w:qFormat/>
    <w:rPr>
      <w:sz w:val="24"/>
    </w:rPr>
  </w:style>
  <w:style w:type="character" w:styleId="ListLabel80">
    <w:name w:val="ListLabel 80"/>
    <w:qFormat/>
    <w:rPr>
      <w:rFonts w:eastAsia="Times New Roman" w:cs="Arial"/>
    </w:rPr>
  </w:style>
  <w:style w:type="character" w:styleId="ListLabel81">
    <w:name w:val="ListLabel 81"/>
    <w:qFormat/>
    <w:rPr>
      <w:rFonts w:eastAsia="Times New Roman" w:cs="Arial"/>
    </w:rPr>
  </w:style>
  <w:style w:type="character" w:styleId="ListLabel82">
    <w:name w:val="ListLabel 82"/>
    <w:qFormat/>
    <w:rPr>
      <w:rFonts w:cs="Arial"/>
    </w:rPr>
  </w:style>
  <w:style w:type="character" w:styleId="ListLabel83">
    <w:name w:val="ListLabel 83"/>
    <w:qFormat/>
    <w:rPr>
      <w:rFonts w:cs="Arial"/>
    </w:rPr>
  </w:style>
  <w:style w:type="character" w:styleId="ListLabel84">
    <w:name w:val="ListLabel 84"/>
    <w:qFormat/>
    <w:rPr>
      <w:rFonts w:cs="Arial"/>
    </w:rPr>
  </w:style>
  <w:style w:type="character" w:styleId="ListLabel85">
    <w:name w:val="ListLabel 85"/>
    <w:qFormat/>
    <w:rPr>
      <w:rFonts w:cs="Arial"/>
    </w:rPr>
  </w:style>
  <w:style w:type="character" w:styleId="ListLabel86">
    <w:name w:val="ListLabel 86"/>
    <w:qFormat/>
    <w:rPr>
      <w:rFonts w:cs="Arial"/>
    </w:rPr>
  </w:style>
  <w:style w:type="character" w:styleId="ListLabel87">
    <w:name w:val="ListLabel 87"/>
    <w:qFormat/>
    <w:rPr>
      <w:rFonts w:cs="Arial"/>
    </w:rPr>
  </w:style>
  <w:style w:type="character" w:styleId="ListLabel88">
    <w:name w:val="ListLabel 88"/>
    <w:qFormat/>
    <w:rPr>
      <w:rFonts w:cs="Arial"/>
    </w:rPr>
  </w:style>
  <w:style w:type="character" w:styleId="ListLabel89">
    <w:name w:val="ListLabel 89"/>
    <w:qFormat/>
    <w:rPr>
      <w:rFonts w:cs="Arial"/>
    </w:rPr>
  </w:style>
  <w:style w:type="character" w:styleId="ListLabel90">
    <w:name w:val="ListLabel 90"/>
    <w:qFormat/>
    <w:rPr>
      <w:rFonts w:cs="Arial"/>
    </w:rPr>
  </w:style>
  <w:style w:type="character" w:styleId="ListLabel91">
    <w:name w:val="ListLabel 91"/>
    <w:qFormat/>
    <w:rPr>
      <w:rFonts w:cs="Arial"/>
    </w:rPr>
  </w:style>
  <w:style w:type="character" w:styleId="ListLabel92">
    <w:name w:val="ListLabel 92"/>
    <w:qFormat/>
    <w:rPr>
      <w:rFonts w:cs="Arial"/>
    </w:rPr>
  </w:style>
  <w:style w:type="character" w:styleId="ListLabel93">
    <w:name w:val="ListLabel 93"/>
    <w:qFormat/>
    <w:rPr>
      <w:rFonts w:cs="Arial"/>
    </w:rPr>
  </w:style>
  <w:style w:type="character" w:styleId="ListLabel94">
    <w:name w:val="ListLabel 94"/>
    <w:qFormat/>
    <w:rPr>
      <w:rFonts w:cs="Arial"/>
    </w:rPr>
  </w:style>
  <w:style w:type="character" w:styleId="ListLabel95">
    <w:name w:val="ListLabel 95"/>
    <w:qFormat/>
    <w:rPr>
      <w:rFonts w:cs="Arial"/>
    </w:rPr>
  </w:style>
  <w:style w:type="character" w:styleId="ListLabel96">
    <w:name w:val="ListLabel 96"/>
    <w:qFormat/>
    <w:rPr>
      <w:rFonts w:cs="Arial"/>
    </w:rPr>
  </w:style>
  <w:style w:type="character" w:styleId="ListLabel97">
    <w:name w:val="ListLabel 97"/>
    <w:qFormat/>
    <w:rPr>
      <w:rFonts w:cs="Arial"/>
    </w:rPr>
  </w:style>
  <w:style w:type="character" w:styleId="ListLabel98">
    <w:name w:val="ListLabel 98"/>
    <w:qFormat/>
    <w:rPr>
      <w:rFonts w:cs="Arial"/>
    </w:rPr>
  </w:style>
  <w:style w:type="character" w:styleId="ListLabel99">
    <w:name w:val="ListLabel 99"/>
    <w:qFormat/>
    <w:rPr>
      <w:rFonts w:cs="Arial"/>
    </w:rPr>
  </w:style>
  <w:style w:type="character" w:styleId="ListLabel100">
    <w:name w:val="ListLabel 100"/>
    <w:qFormat/>
    <w:rPr>
      <w:rFonts w:ascii="Arial" w:hAnsi="Arial" w:eastAsia="Times New Roman" w:cs="Arial"/>
      <w:b/>
      <w:sz w:val="24"/>
      <w:szCs w:val="24"/>
      <w:u w:val="none"/>
      <w:lang w:eastAsia="pt-BR"/>
    </w:rPr>
  </w:style>
  <w:style w:type="character" w:styleId="ListLabel101">
    <w:name w:val="ListLabel 101"/>
    <w:qFormat/>
    <w:rPr>
      <w:rFonts w:ascii="Arial" w:hAnsi="Arial" w:eastAsia="Times New Roman" w:cs="Arial"/>
      <w:color w:val="000000"/>
      <w:sz w:val="24"/>
      <w:szCs w:val="24"/>
      <w:lang w:eastAsia="pt-BR"/>
    </w:rPr>
  </w:style>
  <w:style w:type="character" w:styleId="ListLabel102">
    <w:name w:val="ListLabel 102"/>
    <w:qFormat/>
    <w:rPr>
      <w:rFonts w:ascii="Times New Roman" w:hAnsi="Times New Roman" w:cs="Symbol"/>
      <w:b/>
      <w:sz w:val="24"/>
    </w:rPr>
  </w:style>
  <w:style w:type="character" w:styleId="ListLabel103">
    <w:name w:val="ListLabel 103"/>
    <w:qFormat/>
    <w:rPr>
      <w:rFonts w:cs="Courier New"/>
      <w:b/>
      <w:sz w:val="24"/>
    </w:rPr>
  </w:style>
  <w:style w:type="character" w:styleId="ListLabel104">
    <w:name w:val="ListLabel 104"/>
    <w:qFormat/>
    <w:rPr>
      <w:rFonts w:cs="Wingdings"/>
      <w:b/>
      <w:sz w:val="24"/>
    </w:rPr>
  </w:style>
  <w:style w:type="character" w:styleId="ListLabel105">
    <w:name w:val="ListLabel 105"/>
    <w:qFormat/>
    <w:rPr>
      <w:rFonts w:cs="Wingdings"/>
      <w:b/>
      <w:sz w:val="24"/>
    </w:rPr>
  </w:style>
  <w:style w:type="character" w:styleId="ListLabel106">
    <w:name w:val="ListLabel 106"/>
    <w:qFormat/>
    <w:rPr>
      <w:rFonts w:cs="Wingdings"/>
      <w:b/>
      <w:sz w:val="24"/>
    </w:rPr>
  </w:style>
  <w:style w:type="character" w:styleId="ListLabel107">
    <w:name w:val="ListLabel 107"/>
    <w:qFormat/>
    <w:rPr>
      <w:rFonts w:cs="Wingdings"/>
      <w:b/>
      <w:sz w:val="24"/>
    </w:rPr>
  </w:style>
  <w:style w:type="character" w:styleId="ListLabel108">
    <w:name w:val="ListLabel 108"/>
    <w:qFormat/>
    <w:rPr>
      <w:rFonts w:cs="Wingdings"/>
      <w:b/>
      <w:sz w:val="24"/>
    </w:rPr>
  </w:style>
  <w:style w:type="character" w:styleId="ListLabel109">
    <w:name w:val="ListLabel 109"/>
    <w:qFormat/>
    <w:rPr>
      <w:rFonts w:cs="Wingdings"/>
      <w:b/>
      <w:sz w:val="24"/>
    </w:rPr>
  </w:style>
  <w:style w:type="character" w:styleId="ListLabel110">
    <w:name w:val="ListLabel 110"/>
    <w:qFormat/>
    <w:rPr>
      <w:rFonts w:cs="Wingdings"/>
      <w:b/>
      <w:sz w:val="24"/>
    </w:rPr>
  </w:style>
  <w:style w:type="character" w:styleId="ListLabel111">
    <w:name w:val="ListLabel 111"/>
    <w:qFormat/>
    <w:rPr>
      <w:rFonts w:ascii="Times New Roman" w:hAnsi="Times New Roman" w:cs="Symbol"/>
      <w:b/>
      <w:sz w:val="24"/>
    </w:rPr>
  </w:style>
  <w:style w:type="character" w:styleId="ListLabel112">
    <w:name w:val="ListLabel 112"/>
    <w:qFormat/>
    <w:rPr>
      <w:rFonts w:cs="Courier New"/>
      <w:b/>
      <w:sz w:val="24"/>
    </w:rPr>
  </w:style>
  <w:style w:type="character" w:styleId="ListLabel113">
    <w:name w:val="ListLabel 113"/>
    <w:qFormat/>
    <w:rPr>
      <w:rFonts w:cs="Wingdings"/>
      <w:b/>
      <w:sz w:val="24"/>
    </w:rPr>
  </w:style>
  <w:style w:type="character" w:styleId="ListLabel114">
    <w:name w:val="ListLabel 114"/>
    <w:qFormat/>
    <w:rPr>
      <w:rFonts w:cs="Wingdings"/>
      <w:b/>
      <w:sz w:val="24"/>
    </w:rPr>
  </w:style>
  <w:style w:type="character" w:styleId="ListLabel115">
    <w:name w:val="ListLabel 115"/>
    <w:qFormat/>
    <w:rPr>
      <w:rFonts w:cs="Wingdings"/>
      <w:b/>
      <w:sz w:val="24"/>
    </w:rPr>
  </w:style>
  <w:style w:type="character" w:styleId="ListLabel116">
    <w:name w:val="ListLabel 116"/>
    <w:qFormat/>
    <w:rPr>
      <w:rFonts w:cs="Wingdings"/>
      <w:b/>
      <w:sz w:val="24"/>
    </w:rPr>
  </w:style>
  <w:style w:type="character" w:styleId="ListLabel117">
    <w:name w:val="ListLabel 117"/>
    <w:qFormat/>
    <w:rPr>
      <w:rFonts w:cs="Wingdings"/>
      <w:b/>
      <w:sz w:val="24"/>
    </w:rPr>
  </w:style>
  <w:style w:type="character" w:styleId="ListLabel118">
    <w:name w:val="ListLabel 118"/>
    <w:qFormat/>
    <w:rPr>
      <w:rFonts w:cs="Wingdings"/>
      <w:b/>
      <w:sz w:val="24"/>
    </w:rPr>
  </w:style>
  <w:style w:type="character" w:styleId="ListLabel119">
    <w:name w:val="ListLabel 119"/>
    <w:qFormat/>
    <w:rPr>
      <w:rFonts w:cs="Wingdings"/>
      <w:b/>
      <w:sz w:val="24"/>
    </w:rPr>
  </w:style>
  <w:style w:type="character" w:styleId="ListLabel120">
    <w:name w:val="ListLabel 120"/>
    <w:qFormat/>
    <w:rPr>
      <w:rFonts w:ascii="Times New Roman" w:hAnsi="Times New Roman" w:cs="Symbol"/>
      <w:b/>
      <w:sz w:val="24"/>
    </w:rPr>
  </w:style>
  <w:style w:type="character" w:styleId="ListLabel121">
    <w:name w:val="ListLabel 121"/>
    <w:qFormat/>
    <w:rPr>
      <w:rFonts w:cs="Courier New"/>
      <w:b/>
      <w:sz w:val="24"/>
    </w:rPr>
  </w:style>
  <w:style w:type="character" w:styleId="ListLabel122">
    <w:name w:val="ListLabel 122"/>
    <w:qFormat/>
    <w:rPr>
      <w:rFonts w:cs="Wingdings"/>
      <w:b/>
      <w:sz w:val="24"/>
    </w:rPr>
  </w:style>
  <w:style w:type="character" w:styleId="ListLabel123">
    <w:name w:val="ListLabel 123"/>
    <w:qFormat/>
    <w:rPr>
      <w:rFonts w:cs="Wingdings"/>
      <w:b/>
      <w:sz w:val="24"/>
    </w:rPr>
  </w:style>
  <w:style w:type="character" w:styleId="ListLabel124">
    <w:name w:val="ListLabel 124"/>
    <w:qFormat/>
    <w:rPr>
      <w:rFonts w:cs="Wingdings"/>
      <w:b/>
      <w:sz w:val="24"/>
    </w:rPr>
  </w:style>
  <w:style w:type="character" w:styleId="ListLabel125">
    <w:name w:val="ListLabel 125"/>
    <w:qFormat/>
    <w:rPr>
      <w:rFonts w:cs="Wingdings"/>
      <w:b/>
      <w:sz w:val="24"/>
    </w:rPr>
  </w:style>
  <w:style w:type="character" w:styleId="ListLabel126">
    <w:name w:val="ListLabel 126"/>
    <w:qFormat/>
    <w:rPr>
      <w:rFonts w:cs="Wingdings"/>
      <w:b/>
      <w:sz w:val="24"/>
    </w:rPr>
  </w:style>
  <w:style w:type="character" w:styleId="ListLabel127">
    <w:name w:val="ListLabel 127"/>
    <w:qFormat/>
    <w:rPr>
      <w:rFonts w:cs="Wingdings"/>
      <w:b/>
      <w:sz w:val="24"/>
    </w:rPr>
  </w:style>
  <w:style w:type="character" w:styleId="ListLabel128">
    <w:name w:val="ListLabel 128"/>
    <w:qFormat/>
    <w:rPr>
      <w:rFonts w:cs="Wingdings"/>
      <w:b/>
      <w:sz w:val="24"/>
    </w:rPr>
  </w:style>
  <w:style w:type="character" w:styleId="ListLabel129">
    <w:name w:val="ListLabel 129"/>
    <w:qFormat/>
    <w:rPr>
      <w:rFonts w:ascii="Times New Roman" w:hAnsi="Times New Roman" w:cs="Symbol"/>
      <w:b/>
      <w:sz w:val="24"/>
    </w:rPr>
  </w:style>
  <w:style w:type="character" w:styleId="ListLabel130">
    <w:name w:val="ListLabel 130"/>
    <w:qFormat/>
    <w:rPr>
      <w:rFonts w:cs="Courier New"/>
      <w:b/>
      <w:sz w:val="24"/>
    </w:rPr>
  </w:style>
  <w:style w:type="character" w:styleId="ListLabel131">
    <w:name w:val="ListLabel 131"/>
    <w:qFormat/>
    <w:rPr>
      <w:rFonts w:cs="Wingdings"/>
      <w:b/>
      <w:sz w:val="24"/>
    </w:rPr>
  </w:style>
  <w:style w:type="character" w:styleId="ListLabel132">
    <w:name w:val="ListLabel 132"/>
    <w:qFormat/>
    <w:rPr>
      <w:rFonts w:cs="Wingdings"/>
      <w:b/>
      <w:sz w:val="24"/>
    </w:rPr>
  </w:style>
  <w:style w:type="character" w:styleId="ListLabel133">
    <w:name w:val="ListLabel 133"/>
    <w:qFormat/>
    <w:rPr>
      <w:rFonts w:cs="Wingdings"/>
      <w:b/>
      <w:sz w:val="24"/>
    </w:rPr>
  </w:style>
  <w:style w:type="character" w:styleId="ListLabel134">
    <w:name w:val="ListLabel 134"/>
    <w:qFormat/>
    <w:rPr>
      <w:rFonts w:cs="Wingdings"/>
      <w:b/>
      <w:sz w:val="24"/>
    </w:rPr>
  </w:style>
  <w:style w:type="character" w:styleId="ListLabel135">
    <w:name w:val="ListLabel 135"/>
    <w:qFormat/>
    <w:rPr>
      <w:rFonts w:cs="Wingdings"/>
      <w:b/>
      <w:sz w:val="24"/>
    </w:rPr>
  </w:style>
  <w:style w:type="character" w:styleId="ListLabel136">
    <w:name w:val="ListLabel 136"/>
    <w:qFormat/>
    <w:rPr>
      <w:rFonts w:cs="Wingdings"/>
      <w:b/>
      <w:sz w:val="24"/>
    </w:rPr>
  </w:style>
  <w:style w:type="character" w:styleId="ListLabel137">
    <w:name w:val="ListLabel 137"/>
    <w:qFormat/>
    <w:rPr>
      <w:rFonts w:cs="Wingdings"/>
      <w:b/>
      <w:sz w:val="24"/>
    </w:rPr>
  </w:style>
  <w:style w:type="character" w:styleId="ListLabel138">
    <w:name w:val="ListLabel 138"/>
    <w:qFormat/>
    <w:rPr>
      <w:rFonts w:ascii="Times New Roman" w:hAnsi="Times New Roman" w:cs="Symbol"/>
      <w:b/>
      <w:sz w:val="24"/>
    </w:rPr>
  </w:style>
  <w:style w:type="character" w:styleId="ListLabel139">
    <w:name w:val="ListLabel 139"/>
    <w:qFormat/>
    <w:rPr>
      <w:rFonts w:cs="Courier New"/>
      <w:b/>
      <w:sz w:val="24"/>
    </w:rPr>
  </w:style>
  <w:style w:type="character" w:styleId="ListLabel140">
    <w:name w:val="ListLabel 140"/>
    <w:qFormat/>
    <w:rPr>
      <w:rFonts w:cs="Wingdings"/>
      <w:b/>
      <w:sz w:val="24"/>
    </w:rPr>
  </w:style>
  <w:style w:type="character" w:styleId="ListLabel141">
    <w:name w:val="ListLabel 141"/>
    <w:qFormat/>
    <w:rPr>
      <w:rFonts w:cs="Wingdings"/>
      <w:b/>
      <w:sz w:val="24"/>
    </w:rPr>
  </w:style>
  <w:style w:type="character" w:styleId="ListLabel142">
    <w:name w:val="ListLabel 142"/>
    <w:qFormat/>
    <w:rPr>
      <w:rFonts w:cs="Wingdings"/>
      <w:b/>
      <w:sz w:val="24"/>
    </w:rPr>
  </w:style>
  <w:style w:type="character" w:styleId="ListLabel143">
    <w:name w:val="ListLabel 143"/>
    <w:qFormat/>
    <w:rPr>
      <w:rFonts w:cs="Wingdings"/>
      <w:b/>
      <w:sz w:val="24"/>
    </w:rPr>
  </w:style>
  <w:style w:type="character" w:styleId="ListLabel144">
    <w:name w:val="ListLabel 144"/>
    <w:qFormat/>
    <w:rPr>
      <w:rFonts w:cs="Wingdings"/>
      <w:b/>
      <w:sz w:val="24"/>
    </w:rPr>
  </w:style>
  <w:style w:type="character" w:styleId="ListLabel145">
    <w:name w:val="ListLabel 145"/>
    <w:qFormat/>
    <w:rPr>
      <w:rFonts w:cs="Wingdings"/>
      <w:b/>
      <w:sz w:val="24"/>
    </w:rPr>
  </w:style>
  <w:style w:type="character" w:styleId="ListLabel146">
    <w:name w:val="ListLabel 146"/>
    <w:qFormat/>
    <w:rPr>
      <w:rFonts w:cs="Wingdings"/>
      <w:b/>
      <w:sz w:val="24"/>
    </w:rPr>
  </w:style>
  <w:style w:type="character" w:styleId="ListLabel147">
    <w:name w:val="ListLabel 147"/>
    <w:qFormat/>
    <w:rPr>
      <w:rFonts w:ascii="Arial" w:hAnsi="Arial" w:cs="Symbol"/>
      <w:b/>
      <w:sz w:val="24"/>
    </w:rPr>
  </w:style>
  <w:style w:type="character" w:styleId="ListLabel148">
    <w:name w:val="ListLabel 148"/>
    <w:qFormat/>
    <w:rPr>
      <w:rFonts w:cs="Courier New"/>
      <w:b/>
      <w:sz w:val="24"/>
    </w:rPr>
  </w:style>
  <w:style w:type="character" w:styleId="ListLabel149">
    <w:name w:val="ListLabel 149"/>
    <w:qFormat/>
    <w:rPr>
      <w:rFonts w:cs="Wingdings"/>
      <w:b/>
      <w:sz w:val="24"/>
    </w:rPr>
  </w:style>
  <w:style w:type="character" w:styleId="ListLabel150">
    <w:name w:val="ListLabel 150"/>
    <w:qFormat/>
    <w:rPr>
      <w:rFonts w:cs="Wingdings"/>
      <w:b/>
      <w:sz w:val="24"/>
    </w:rPr>
  </w:style>
  <w:style w:type="character" w:styleId="ListLabel151">
    <w:name w:val="ListLabel 151"/>
    <w:qFormat/>
    <w:rPr>
      <w:rFonts w:cs="Wingdings"/>
      <w:b/>
      <w:sz w:val="24"/>
    </w:rPr>
  </w:style>
  <w:style w:type="character" w:styleId="ListLabel152">
    <w:name w:val="ListLabel 152"/>
    <w:qFormat/>
    <w:rPr>
      <w:rFonts w:cs="Wingdings"/>
      <w:b/>
      <w:sz w:val="24"/>
    </w:rPr>
  </w:style>
  <w:style w:type="character" w:styleId="ListLabel153">
    <w:name w:val="ListLabel 153"/>
    <w:qFormat/>
    <w:rPr>
      <w:rFonts w:cs="Wingdings"/>
      <w:b/>
      <w:sz w:val="24"/>
    </w:rPr>
  </w:style>
  <w:style w:type="character" w:styleId="ListLabel154">
    <w:name w:val="ListLabel 154"/>
    <w:qFormat/>
    <w:rPr>
      <w:rFonts w:cs="Wingdings"/>
      <w:b/>
      <w:sz w:val="24"/>
    </w:rPr>
  </w:style>
  <w:style w:type="character" w:styleId="ListLabel155">
    <w:name w:val="ListLabel 155"/>
    <w:qFormat/>
    <w:rPr>
      <w:rFonts w:cs="Wingdings"/>
      <w:b/>
      <w:sz w:val="24"/>
    </w:rPr>
  </w:style>
  <w:style w:type="character" w:styleId="ListLabel156">
    <w:name w:val="ListLabel 156"/>
    <w:qFormat/>
    <w:rPr>
      <w:rFonts w:ascii="Times New Roman" w:hAnsi="Times New Roman" w:cs="Symbol"/>
      <w:b/>
      <w:sz w:val="24"/>
    </w:rPr>
  </w:style>
  <w:style w:type="character" w:styleId="ListLabel157">
    <w:name w:val="ListLabel 157"/>
    <w:qFormat/>
    <w:rPr>
      <w:rFonts w:cs="Courier New"/>
      <w:b/>
      <w:sz w:val="24"/>
    </w:rPr>
  </w:style>
  <w:style w:type="character" w:styleId="ListLabel158">
    <w:name w:val="ListLabel 158"/>
    <w:qFormat/>
    <w:rPr>
      <w:rFonts w:cs="Wingdings"/>
      <w:b/>
      <w:sz w:val="24"/>
    </w:rPr>
  </w:style>
  <w:style w:type="character" w:styleId="ListLabel159">
    <w:name w:val="ListLabel 159"/>
    <w:qFormat/>
    <w:rPr>
      <w:rFonts w:cs="Wingdings"/>
      <w:b/>
      <w:sz w:val="24"/>
    </w:rPr>
  </w:style>
  <w:style w:type="character" w:styleId="ListLabel160">
    <w:name w:val="ListLabel 160"/>
    <w:qFormat/>
    <w:rPr>
      <w:rFonts w:cs="Wingdings"/>
      <w:b/>
      <w:sz w:val="24"/>
    </w:rPr>
  </w:style>
  <w:style w:type="character" w:styleId="ListLabel161">
    <w:name w:val="ListLabel 161"/>
    <w:qFormat/>
    <w:rPr>
      <w:rFonts w:cs="Wingdings"/>
      <w:b/>
      <w:sz w:val="24"/>
    </w:rPr>
  </w:style>
  <w:style w:type="character" w:styleId="ListLabel162">
    <w:name w:val="ListLabel 162"/>
    <w:qFormat/>
    <w:rPr>
      <w:rFonts w:cs="Wingdings"/>
      <w:b/>
      <w:sz w:val="24"/>
    </w:rPr>
  </w:style>
  <w:style w:type="character" w:styleId="ListLabel163">
    <w:name w:val="ListLabel 163"/>
    <w:qFormat/>
    <w:rPr>
      <w:rFonts w:cs="Wingdings"/>
      <w:b/>
      <w:sz w:val="24"/>
    </w:rPr>
  </w:style>
  <w:style w:type="character" w:styleId="ListLabel164">
    <w:name w:val="ListLabel 164"/>
    <w:qFormat/>
    <w:rPr>
      <w:rFonts w:cs="Wingdings"/>
      <w:b/>
      <w:sz w:val="24"/>
    </w:rPr>
  </w:style>
  <w:style w:type="character" w:styleId="ListLabel165">
    <w:name w:val="ListLabel 165"/>
    <w:qFormat/>
    <w:rPr>
      <w:rFonts w:ascii="Arial" w:hAnsi="Arial" w:eastAsia="Times New Roman" w:cs="Arial"/>
      <w:b/>
      <w:sz w:val="24"/>
      <w:szCs w:val="24"/>
      <w:u w:val="none"/>
      <w:lang w:eastAsia="pt-BR"/>
    </w:rPr>
  </w:style>
  <w:style w:type="character" w:styleId="ListLabel166">
    <w:name w:val="ListLabel 166"/>
    <w:qFormat/>
    <w:rPr>
      <w:rFonts w:ascii="Arial" w:hAnsi="Arial" w:eastAsia="Times New Roman" w:cs="Arial"/>
      <w:color w:val="000000"/>
      <w:sz w:val="24"/>
      <w:szCs w:val="24"/>
      <w:lang w:eastAsia="pt-BR"/>
    </w:rPr>
  </w:style>
  <w:style w:type="character" w:styleId="ListLabel167">
    <w:name w:val="ListLabel 167"/>
    <w:qFormat/>
    <w:rPr>
      <w:rFonts w:ascii="Times New Roman" w:hAnsi="Times New Roman" w:cs="Symbol"/>
      <w:b/>
      <w:sz w:val="24"/>
    </w:rPr>
  </w:style>
  <w:style w:type="character" w:styleId="ListLabel168">
    <w:name w:val="ListLabel 168"/>
    <w:qFormat/>
    <w:rPr>
      <w:rFonts w:cs="Courier New"/>
      <w:b/>
      <w:sz w:val="24"/>
    </w:rPr>
  </w:style>
  <w:style w:type="character" w:styleId="ListLabel169">
    <w:name w:val="ListLabel 169"/>
    <w:qFormat/>
    <w:rPr>
      <w:rFonts w:cs="Wingdings"/>
      <w:b/>
      <w:sz w:val="24"/>
    </w:rPr>
  </w:style>
  <w:style w:type="character" w:styleId="ListLabel170">
    <w:name w:val="ListLabel 170"/>
    <w:qFormat/>
    <w:rPr>
      <w:rFonts w:cs="Wingdings"/>
      <w:b/>
      <w:sz w:val="24"/>
    </w:rPr>
  </w:style>
  <w:style w:type="character" w:styleId="ListLabel171">
    <w:name w:val="ListLabel 171"/>
    <w:qFormat/>
    <w:rPr>
      <w:rFonts w:cs="Wingdings"/>
      <w:b/>
      <w:sz w:val="24"/>
    </w:rPr>
  </w:style>
  <w:style w:type="character" w:styleId="ListLabel172">
    <w:name w:val="ListLabel 172"/>
    <w:qFormat/>
    <w:rPr>
      <w:rFonts w:cs="Wingdings"/>
      <w:b/>
      <w:sz w:val="24"/>
    </w:rPr>
  </w:style>
  <w:style w:type="character" w:styleId="ListLabel173">
    <w:name w:val="ListLabel 173"/>
    <w:qFormat/>
    <w:rPr>
      <w:rFonts w:cs="Wingdings"/>
      <w:b/>
      <w:sz w:val="24"/>
    </w:rPr>
  </w:style>
  <w:style w:type="character" w:styleId="ListLabel174">
    <w:name w:val="ListLabel 174"/>
    <w:qFormat/>
    <w:rPr>
      <w:rFonts w:cs="Wingdings"/>
      <w:b/>
      <w:sz w:val="24"/>
    </w:rPr>
  </w:style>
  <w:style w:type="character" w:styleId="ListLabel175">
    <w:name w:val="ListLabel 175"/>
    <w:qFormat/>
    <w:rPr>
      <w:rFonts w:cs="Wingdings"/>
      <w:b/>
      <w:sz w:val="24"/>
    </w:rPr>
  </w:style>
  <w:style w:type="character" w:styleId="ListLabel176">
    <w:name w:val="ListLabel 176"/>
    <w:qFormat/>
    <w:rPr>
      <w:rFonts w:ascii="Times New Roman" w:hAnsi="Times New Roman" w:cs="Symbol"/>
      <w:b/>
      <w:sz w:val="24"/>
    </w:rPr>
  </w:style>
  <w:style w:type="character" w:styleId="ListLabel177">
    <w:name w:val="ListLabel 177"/>
    <w:qFormat/>
    <w:rPr>
      <w:rFonts w:cs="Courier New"/>
      <w:b/>
      <w:sz w:val="24"/>
    </w:rPr>
  </w:style>
  <w:style w:type="character" w:styleId="ListLabel178">
    <w:name w:val="ListLabel 178"/>
    <w:qFormat/>
    <w:rPr>
      <w:rFonts w:cs="Wingdings"/>
      <w:b/>
      <w:sz w:val="24"/>
    </w:rPr>
  </w:style>
  <w:style w:type="character" w:styleId="ListLabel179">
    <w:name w:val="ListLabel 179"/>
    <w:qFormat/>
    <w:rPr>
      <w:rFonts w:cs="Wingdings"/>
      <w:b/>
      <w:sz w:val="24"/>
    </w:rPr>
  </w:style>
  <w:style w:type="character" w:styleId="ListLabel180">
    <w:name w:val="ListLabel 180"/>
    <w:qFormat/>
    <w:rPr>
      <w:rFonts w:cs="Wingdings"/>
      <w:b/>
      <w:sz w:val="24"/>
    </w:rPr>
  </w:style>
  <w:style w:type="character" w:styleId="ListLabel181">
    <w:name w:val="ListLabel 181"/>
    <w:qFormat/>
    <w:rPr>
      <w:rFonts w:cs="Wingdings"/>
      <w:b/>
      <w:sz w:val="24"/>
    </w:rPr>
  </w:style>
  <w:style w:type="character" w:styleId="ListLabel182">
    <w:name w:val="ListLabel 182"/>
    <w:qFormat/>
    <w:rPr>
      <w:rFonts w:cs="Wingdings"/>
      <w:b/>
      <w:sz w:val="24"/>
    </w:rPr>
  </w:style>
  <w:style w:type="character" w:styleId="ListLabel183">
    <w:name w:val="ListLabel 183"/>
    <w:qFormat/>
    <w:rPr>
      <w:rFonts w:cs="Wingdings"/>
      <w:b/>
      <w:sz w:val="24"/>
    </w:rPr>
  </w:style>
  <w:style w:type="character" w:styleId="ListLabel184">
    <w:name w:val="ListLabel 184"/>
    <w:qFormat/>
    <w:rPr>
      <w:rFonts w:cs="Wingdings"/>
      <w:b/>
      <w:sz w:val="24"/>
    </w:rPr>
  </w:style>
  <w:style w:type="character" w:styleId="ListLabel185">
    <w:name w:val="ListLabel 185"/>
    <w:qFormat/>
    <w:rPr>
      <w:rFonts w:ascii="Times New Roman" w:hAnsi="Times New Roman" w:cs="Symbol"/>
      <w:b/>
      <w:sz w:val="24"/>
    </w:rPr>
  </w:style>
  <w:style w:type="character" w:styleId="ListLabel186">
    <w:name w:val="ListLabel 186"/>
    <w:qFormat/>
    <w:rPr>
      <w:rFonts w:cs="Courier New"/>
      <w:b/>
      <w:sz w:val="24"/>
    </w:rPr>
  </w:style>
  <w:style w:type="character" w:styleId="ListLabel187">
    <w:name w:val="ListLabel 187"/>
    <w:qFormat/>
    <w:rPr>
      <w:rFonts w:cs="Wingdings"/>
      <w:b/>
      <w:sz w:val="24"/>
    </w:rPr>
  </w:style>
  <w:style w:type="character" w:styleId="ListLabel188">
    <w:name w:val="ListLabel 188"/>
    <w:qFormat/>
    <w:rPr>
      <w:rFonts w:cs="Wingdings"/>
      <w:b/>
      <w:sz w:val="24"/>
    </w:rPr>
  </w:style>
  <w:style w:type="character" w:styleId="ListLabel189">
    <w:name w:val="ListLabel 189"/>
    <w:qFormat/>
    <w:rPr>
      <w:rFonts w:cs="Wingdings"/>
      <w:b/>
      <w:sz w:val="24"/>
    </w:rPr>
  </w:style>
  <w:style w:type="character" w:styleId="ListLabel190">
    <w:name w:val="ListLabel 190"/>
    <w:qFormat/>
    <w:rPr>
      <w:rFonts w:cs="Wingdings"/>
      <w:b/>
      <w:sz w:val="24"/>
    </w:rPr>
  </w:style>
  <w:style w:type="character" w:styleId="ListLabel191">
    <w:name w:val="ListLabel 191"/>
    <w:qFormat/>
    <w:rPr>
      <w:rFonts w:cs="Wingdings"/>
      <w:b/>
      <w:sz w:val="24"/>
    </w:rPr>
  </w:style>
  <w:style w:type="character" w:styleId="ListLabel192">
    <w:name w:val="ListLabel 192"/>
    <w:qFormat/>
    <w:rPr>
      <w:rFonts w:cs="Wingdings"/>
      <w:b/>
      <w:sz w:val="24"/>
    </w:rPr>
  </w:style>
  <w:style w:type="character" w:styleId="ListLabel193">
    <w:name w:val="ListLabel 193"/>
    <w:qFormat/>
    <w:rPr>
      <w:rFonts w:cs="Wingdings"/>
      <w:b/>
      <w:sz w:val="24"/>
    </w:rPr>
  </w:style>
  <w:style w:type="character" w:styleId="ListLabel194">
    <w:name w:val="ListLabel 194"/>
    <w:qFormat/>
    <w:rPr>
      <w:rFonts w:ascii="Times New Roman" w:hAnsi="Times New Roman" w:cs="Symbol"/>
      <w:b/>
      <w:sz w:val="24"/>
    </w:rPr>
  </w:style>
  <w:style w:type="character" w:styleId="ListLabel195">
    <w:name w:val="ListLabel 195"/>
    <w:qFormat/>
    <w:rPr>
      <w:rFonts w:cs="Courier New"/>
      <w:b/>
      <w:sz w:val="24"/>
    </w:rPr>
  </w:style>
  <w:style w:type="character" w:styleId="ListLabel196">
    <w:name w:val="ListLabel 196"/>
    <w:qFormat/>
    <w:rPr>
      <w:rFonts w:cs="Wingdings"/>
      <w:b/>
      <w:sz w:val="24"/>
    </w:rPr>
  </w:style>
  <w:style w:type="character" w:styleId="ListLabel197">
    <w:name w:val="ListLabel 197"/>
    <w:qFormat/>
    <w:rPr>
      <w:rFonts w:cs="Wingdings"/>
      <w:b/>
      <w:sz w:val="24"/>
    </w:rPr>
  </w:style>
  <w:style w:type="character" w:styleId="ListLabel198">
    <w:name w:val="ListLabel 198"/>
    <w:qFormat/>
    <w:rPr>
      <w:rFonts w:cs="Wingdings"/>
      <w:b/>
      <w:sz w:val="24"/>
    </w:rPr>
  </w:style>
  <w:style w:type="character" w:styleId="ListLabel199">
    <w:name w:val="ListLabel 199"/>
    <w:qFormat/>
    <w:rPr>
      <w:rFonts w:cs="Wingdings"/>
      <w:b/>
      <w:sz w:val="24"/>
    </w:rPr>
  </w:style>
  <w:style w:type="character" w:styleId="ListLabel200">
    <w:name w:val="ListLabel 200"/>
    <w:qFormat/>
    <w:rPr>
      <w:rFonts w:cs="Wingdings"/>
      <w:b/>
      <w:sz w:val="24"/>
    </w:rPr>
  </w:style>
  <w:style w:type="character" w:styleId="ListLabel201">
    <w:name w:val="ListLabel 201"/>
    <w:qFormat/>
    <w:rPr>
      <w:rFonts w:cs="Wingdings"/>
      <w:b/>
      <w:sz w:val="24"/>
    </w:rPr>
  </w:style>
  <w:style w:type="character" w:styleId="ListLabel202">
    <w:name w:val="ListLabel 202"/>
    <w:qFormat/>
    <w:rPr>
      <w:rFonts w:cs="Wingdings"/>
      <w:b/>
      <w:sz w:val="24"/>
    </w:rPr>
  </w:style>
  <w:style w:type="character" w:styleId="ListLabel203">
    <w:name w:val="ListLabel 203"/>
    <w:qFormat/>
    <w:rPr>
      <w:rFonts w:ascii="Times New Roman" w:hAnsi="Times New Roman" w:cs="Symbol"/>
      <w:b/>
      <w:sz w:val="24"/>
    </w:rPr>
  </w:style>
  <w:style w:type="character" w:styleId="ListLabel204">
    <w:name w:val="ListLabel 204"/>
    <w:qFormat/>
    <w:rPr>
      <w:rFonts w:cs="Courier New"/>
      <w:b/>
      <w:sz w:val="24"/>
    </w:rPr>
  </w:style>
  <w:style w:type="character" w:styleId="ListLabel205">
    <w:name w:val="ListLabel 205"/>
    <w:qFormat/>
    <w:rPr>
      <w:rFonts w:cs="Wingdings"/>
      <w:b/>
      <w:sz w:val="24"/>
    </w:rPr>
  </w:style>
  <w:style w:type="character" w:styleId="ListLabel206">
    <w:name w:val="ListLabel 206"/>
    <w:qFormat/>
    <w:rPr>
      <w:rFonts w:cs="Wingdings"/>
      <w:b/>
      <w:sz w:val="24"/>
    </w:rPr>
  </w:style>
  <w:style w:type="character" w:styleId="ListLabel207">
    <w:name w:val="ListLabel 207"/>
    <w:qFormat/>
    <w:rPr>
      <w:rFonts w:cs="Wingdings"/>
      <w:b/>
      <w:sz w:val="24"/>
    </w:rPr>
  </w:style>
  <w:style w:type="character" w:styleId="ListLabel208">
    <w:name w:val="ListLabel 208"/>
    <w:qFormat/>
    <w:rPr>
      <w:rFonts w:cs="Wingdings"/>
      <w:b/>
      <w:sz w:val="24"/>
    </w:rPr>
  </w:style>
  <w:style w:type="character" w:styleId="ListLabel209">
    <w:name w:val="ListLabel 209"/>
    <w:qFormat/>
    <w:rPr>
      <w:rFonts w:cs="Wingdings"/>
      <w:b/>
      <w:sz w:val="24"/>
    </w:rPr>
  </w:style>
  <w:style w:type="character" w:styleId="ListLabel210">
    <w:name w:val="ListLabel 210"/>
    <w:qFormat/>
    <w:rPr>
      <w:rFonts w:cs="Wingdings"/>
      <w:b/>
      <w:sz w:val="24"/>
    </w:rPr>
  </w:style>
  <w:style w:type="character" w:styleId="ListLabel211">
    <w:name w:val="ListLabel 211"/>
    <w:qFormat/>
    <w:rPr>
      <w:rFonts w:cs="Wingdings"/>
      <w:b/>
      <w:sz w:val="24"/>
    </w:rPr>
  </w:style>
  <w:style w:type="character" w:styleId="ListLabel212">
    <w:name w:val="ListLabel 212"/>
    <w:qFormat/>
    <w:rPr>
      <w:rFonts w:ascii="Arial" w:hAnsi="Arial" w:cs="Symbol"/>
      <w:b/>
      <w:sz w:val="24"/>
    </w:rPr>
  </w:style>
  <w:style w:type="character" w:styleId="ListLabel213">
    <w:name w:val="ListLabel 213"/>
    <w:qFormat/>
    <w:rPr>
      <w:rFonts w:cs="Courier New"/>
      <w:b/>
      <w:sz w:val="24"/>
    </w:rPr>
  </w:style>
  <w:style w:type="character" w:styleId="ListLabel214">
    <w:name w:val="ListLabel 214"/>
    <w:qFormat/>
    <w:rPr>
      <w:rFonts w:cs="Wingdings"/>
      <w:b/>
      <w:sz w:val="24"/>
    </w:rPr>
  </w:style>
  <w:style w:type="character" w:styleId="ListLabel215">
    <w:name w:val="ListLabel 215"/>
    <w:qFormat/>
    <w:rPr>
      <w:rFonts w:cs="Wingdings"/>
      <w:b/>
      <w:sz w:val="24"/>
    </w:rPr>
  </w:style>
  <w:style w:type="character" w:styleId="ListLabel216">
    <w:name w:val="ListLabel 216"/>
    <w:qFormat/>
    <w:rPr>
      <w:rFonts w:cs="Wingdings"/>
      <w:b/>
      <w:sz w:val="24"/>
    </w:rPr>
  </w:style>
  <w:style w:type="character" w:styleId="ListLabel217">
    <w:name w:val="ListLabel 217"/>
    <w:qFormat/>
    <w:rPr>
      <w:rFonts w:cs="Wingdings"/>
      <w:b/>
      <w:sz w:val="24"/>
    </w:rPr>
  </w:style>
  <w:style w:type="character" w:styleId="ListLabel218">
    <w:name w:val="ListLabel 218"/>
    <w:qFormat/>
    <w:rPr>
      <w:rFonts w:cs="Wingdings"/>
      <w:b/>
      <w:sz w:val="24"/>
    </w:rPr>
  </w:style>
  <w:style w:type="character" w:styleId="ListLabel219">
    <w:name w:val="ListLabel 219"/>
    <w:qFormat/>
    <w:rPr>
      <w:rFonts w:cs="Wingdings"/>
      <w:b/>
      <w:sz w:val="24"/>
    </w:rPr>
  </w:style>
  <w:style w:type="character" w:styleId="ListLabel220">
    <w:name w:val="ListLabel 220"/>
    <w:qFormat/>
    <w:rPr>
      <w:rFonts w:cs="Wingdings"/>
      <w:b/>
      <w:sz w:val="24"/>
    </w:rPr>
  </w:style>
  <w:style w:type="character" w:styleId="ListLabel221">
    <w:name w:val="ListLabel 221"/>
    <w:qFormat/>
    <w:rPr>
      <w:rFonts w:ascii="Times New Roman" w:hAnsi="Times New Roman" w:cs="Symbol"/>
      <w:b/>
      <w:sz w:val="24"/>
    </w:rPr>
  </w:style>
  <w:style w:type="character" w:styleId="ListLabel222">
    <w:name w:val="ListLabel 222"/>
    <w:qFormat/>
    <w:rPr>
      <w:rFonts w:cs="Courier New"/>
      <w:b/>
      <w:sz w:val="24"/>
    </w:rPr>
  </w:style>
  <w:style w:type="character" w:styleId="ListLabel223">
    <w:name w:val="ListLabel 223"/>
    <w:qFormat/>
    <w:rPr>
      <w:rFonts w:cs="Wingdings"/>
      <w:b/>
      <w:sz w:val="24"/>
    </w:rPr>
  </w:style>
  <w:style w:type="character" w:styleId="ListLabel224">
    <w:name w:val="ListLabel 224"/>
    <w:qFormat/>
    <w:rPr>
      <w:rFonts w:cs="Wingdings"/>
      <w:b/>
      <w:sz w:val="24"/>
    </w:rPr>
  </w:style>
  <w:style w:type="character" w:styleId="ListLabel225">
    <w:name w:val="ListLabel 225"/>
    <w:qFormat/>
    <w:rPr>
      <w:rFonts w:cs="Wingdings"/>
      <w:b/>
      <w:sz w:val="24"/>
    </w:rPr>
  </w:style>
  <w:style w:type="character" w:styleId="ListLabel226">
    <w:name w:val="ListLabel 226"/>
    <w:qFormat/>
    <w:rPr>
      <w:rFonts w:cs="Wingdings"/>
      <w:b/>
      <w:sz w:val="24"/>
    </w:rPr>
  </w:style>
  <w:style w:type="character" w:styleId="ListLabel227">
    <w:name w:val="ListLabel 227"/>
    <w:qFormat/>
    <w:rPr>
      <w:rFonts w:cs="Wingdings"/>
      <w:b/>
      <w:sz w:val="24"/>
    </w:rPr>
  </w:style>
  <w:style w:type="character" w:styleId="ListLabel228">
    <w:name w:val="ListLabel 228"/>
    <w:qFormat/>
    <w:rPr>
      <w:rFonts w:cs="Wingdings"/>
      <w:b/>
      <w:sz w:val="24"/>
    </w:rPr>
  </w:style>
  <w:style w:type="character" w:styleId="ListLabel229">
    <w:name w:val="ListLabel 229"/>
    <w:qFormat/>
    <w:rPr>
      <w:rFonts w:cs="Wingdings"/>
      <w:b/>
      <w:sz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Normal"/>
    <w:rsid w:val="005c4e53"/>
    <w:pPr>
      <w:widowControl w:val="false"/>
      <w:bidi w:val="0"/>
      <w:jc w:val="left"/>
    </w:pPr>
    <w:rPr>
      <w:rFonts w:ascii="Calibri" w:hAnsi="Calibri" w:eastAsia="Calibri" w:cs="Mangal" w:asciiTheme="minorHAnsi" w:eastAsiaTheme="minorHAnsi" w:hAnsiTheme="minorHAnsi"/>
      <w:color w:val="00000A"/>
      <w:kern w:val="0"/>
      <w:sz w:val="22"/>
      <w:szCs w:val="22"/>
      <w:lang w:val="pt-BR" w:eastAsia="en-US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5c4e53"/>
    <w:pPr>
      <w:suppressLineNumbers/>
    </w:pPr>
    <w:rPr>
      <w:rFonts w:cs="Mangal"/>
    </w:rPr>
  </w:style>
  <w:style w:type="paragraph" w:styleId="Ttulododocumento">
    <w:name w:val="Title"/>
    <w:basedOn w:val="Normal"/>
    <w:qFormat/>
    <w:rsid w:val="005c4e5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qFormat/>
    <w:rsid w:val="005c4e53"/>
    <w:pPr>
      <w:spacing w:lineRule="auto" w:line="288" w:before="0" w:after="140"/>
    </w:pPr>
    <w:rPr/>
  </w:style>
  <w:style w:type="paragraph" w:styleId="Caption">
    <w:name w:val="caption"/>
    <w:basedOn w:val="Normal"/>
    <w:qFormat/>
    <w:rsid w:val="005c4e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c26f9e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26f9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c26f9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26f9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d5c"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rsid w:val="003b2667"/>
    <w:pPr>
      <w:widowControl w:val="false"/>
      <w:suppressAutoHyphens w:val="true"/>
      <w:bidi w:val="0"/>
      <w:spacing w:lineRule="auto" w:line="24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pt-BR" w:eastAsia="zh-CN" w:bidi="hi-IN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ecitpalmas2018@gmail.com" TargetMode="External"/><Relationship Id="rId3" Type="http://schemas.openxmlformats.org/officeDocument/2006/relationships/hyperlink" Target="http://www.actech.com.br/aondamaldita/ creditos.html" TargetMode="External"/><Relationship Id="rId4" Type="http://schemas.openxmlformats.org/officeDocument/2006/relationships/hyperlink" Target="mailto:erika@unb.br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Application>LibreOffice/5.4.2.2$Windows_x86 LibreOffice_project/22b09f6418e8c2d508a9eaf86b2399209b0990f4</Application>
  <Pages>14</Pages>
  <Words>3412</Words>
  <Characters>19130</Characters>
  <CharactersWithSpaces>22272</CharactersWithSpaces>
  <Paragraphs>279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2018-04-26T14:12:00Z</dcterms:created>
  <dc:creator>Solange Alves de Oliveira</dc:creator>
  <dc:description/>
  <dc:language>pt-BR</dc:language>
  <cp:lastModifiedBy/>
  <cp:lastPrinted>2018-07-16T13:23:55Z</cp:lastPrinted>
  <dcterms:modified xsi:type="dcterms:W3CDTF">2018-08-03T14:14:55Z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