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E0" w:rsidRDefault="006628E0" w:rsidP="00E04F2F">
      <w:pPr>
        <w:spacing w:after="0" w:line="360" w:lineRule="auto"/>
        <w:rPr>
          <w:b/>
          <w:sz w:val="28"/>
          <w:szCs w:val="28"/>
        </w:rPr>
      </w:pPr>
    </w:p>
    <w:p w:rsidR="00C32514" w:rsidRPr="00D66466" w:rsidRDefault="00C32514" w:rsidP="006628E0">
      <w:pPr>
        <w:spacing w:after="0" w:line="360" w:lineRule="auto"/>
        <w:jc w:val="center"/>
        <w:rPr>
          <w:b/>
          <w:sz w:val="28"/>
          <w:szCs w:val="28"/>
        </w:rPr>
      </w:pPr>
      <w:r w:rsidRPr="00D66466">
        <w:rPr>
          <w:b/>
          <w:sz w:val="28"/>
          <w:szCs w:val="28"/>
        </w:rPr>
        <w:t>REGIMENTO INTERNO DO COMITÊ DE ÉTICA EM PESQUISA –</w:t>
      </w:r>
      <w:r w:rsidR="00E04F2F">
        <w:rPr>
          <w:b/>
          <w:sz w:val="28"/>
          <w:szCs w:val="28"/>
        </w:rPr>
        <w:t xml:space="preserve"> </w:t>
      </w:r>
      <w:r w:rsidRPr="00D66466">
        <w:rPr>
          <w:b/>
          <w:sz w:val="28"/>
          <w:szCs w:val="28"/>
        </w:rPr>
        <w:t>CEULP/ULBRA</w:t>
      </w:r>
    </w:p>
    <w:p w:rsidR="00B7141E" w:rsidRDefault="00B7141E" w:rsidP="00E04F2F">
      <w:pPr>
        <w:spacing w:after="0" w:line="360" w:lineRule="auto"/>
      </w:pPr>
    </w:p>
    <w:p w:rsidR="00C32514" w:rsidRDefault="00FE635E" w:rsidP="00E04F2F">
      <w:pPr>
        <w:spacing w:after="0" w:line="360" w:lineRule="auto"/>
        <w:jc w:val="center"/>
        <w:rPr>
          <w:b/>
          <w:sz w:val="26"/>
          <w:szCs w:val="26"/>
        </w:rPr>
      </w:pPr>
      <w:r w:rsidRPr="00D66466">
        <w:rPr>
          <w:b/>
          <w:sz w:val="26"/>
          <w:szCs w:val="26"/>
        </w:rPr>
        <w:t>CAPÍTULO</w:t>
      </w:r>
      <w:r w:rsidR="00C32514" w:rsidRPr="00D66466">
        <w:rPr>
          <w:b/>
          <w:sz w:val="26"/>
          <w:szCs w:val="26"/>
        </w:rPr>
        <w:t xml:space="preserve"> I</w:t>
      </w:r>
    </w:p>
    <w:p w:rsidR="00C32514" w:rsidRDefault="00C32514" w:rsidP="00E04F2F">
      <w:pPr>
        <w:spacing w:after="0" w:line="360" w:lineRule="auto"/>
        <w:jc w:val="center"/>
        <w:rPr>
          <w:b/>
          <w:sz w:val="26"/>
          <w:szCs w:val="26"/>
        </w:rPr>
      </w:pPr>
      <w:r>
        <w:rPr>
          <w:b/>
          <w:sz w:val="26"/>
          <w:szCs w:val="26"/>
        </w:rPr>
        <w:t>Natureza e Finalidade</w:t>
      </w:r>
    </w:p>
    <w:p w:rsidR="00D07F8E" w:rsidRDefault="00D07F8E" w:rsidP="00E04F2F">
      <w:pPr>
        <w:spacing w:after="0" w:line="360" w:lineRule="auto"/>
        <w:jc w:val="center"/>
        <w:rPr>
          <w:b/>
          <w:sz w:val="26"/>
          <w:szCs w:val="26"/>
        </w:rPr>
      </w:pPr>
    </w:p>
    <w:p w:rsidR="00C32514" w:rsidRPr="00AF769C" w:rsidRDefault="00C32514" w:rsidP="00E04F2F">
      <w:pPr>
        <w:tabs>
          <w:tab w:val="left" w:pos="3540"/>
        </w:tabs>
        <w:spacing w:after="0" w:line="360" w:lineRule="auto"/>
        <w:jc w:val="both"/>
        <w:rPr>
          <w:sz w:val="26"/>
        </w:rPr>
      </w:pPr>
      <w:r>
        <w:rPr>
          <w:b/>
          <w:sz w:val="26"/>
          <w:szCs w:val="26"/>
        </w:rPr>
        <w:t xml:space="preserve">Art. 1º - </w:t>
      </w:r>
      <w:r w:rsidRPr="00D66466">
        <w:rPr>
          <w:sz w:val="26"/>
          <w:szCs w:val="26"/>
        </w:rPr>
        <w:t>O Comitê de Ética em Pesquisa (CEP) é um colegiado interdisciplinar e independente, criado para defender os interesses dos sujeitos da pesquisa</w:t>
      </w:r>
      <w:r>
        <w:rPr>
          <w:sz w:val="26"/>
          <w:szCs w:val="26"/>
        </w:rPr>
        <w:t>,</w:t>
      </w:r>
      <w:r w:rsidRPr="00D66466">
        <w:rPr>
          <w:sz w:val="26"/>
          <w:szCs w:val="26"/>
        </w:rPr>
        <w:t xml:space="preserve"> em sua integridade e dignidade e para contribuir no desenvolvimento da pesquisa dentro</w:t>
      </w:r>
      <w:r>
        <w:t xml:space="preserve"> </w:t>
      </w:r>
      <w:r w:rsidRPr="00AF769C">
        <w:rPr>
          <w:sz w:val="26"/>
        </w:rPr>
        <w:t>dos padrões éticos, de acordo com a</w:t>
      </w:r>
      <w:r>
        <w:rPr>
          <w:sz w:val="26"/>
        </w:rPr>
        <w:t>s Resoluções do</w:t>
      </w:r>
      <w:r w:rsidRPr="00AF769C">
        <w:rPr>
          <w:sz w:val="26"/>
        </w:rPr>
        <w:t xml:space="preserve"> </w:t>
      </w:r>
      <w:r>
        <w:rPr>
          <w:sz w:val="26"/>
        </w:rPr>
        <w:t>C</w:t>
      </w:r>
      <w:r w:rsidRPr="00AF769C">
        <w:rPr>
          <w:sz w:val="26"/>
        </w:rPr>
        <w:t xml:space="preserve">NS </w:t>
      </w:r>
      <w:r>
        <w:rPr>
          <w:sz w:val="26"/>
        </w:rPr>
        <w:t xml:space="preserve">466/12; </w:t>
      </w:r>
      <w:r w:rsidR="00475C0E">
        <w:rPr>
          <w:sz w:val="26"/>
        </w:rPr>
        <w:t xml:space="preserve">CNS </w:t>
      </w:r>
      <w:r>
        <w:rPr>
          <w:sz w:val="26"/>
        </w:rPr>
        <w:t>510/16 e com a Norma Operacional CONEP 001/13</w:t>
      </w:r>
      <w:r w:rsidRPr="00AF769C">
        <w:rPr>
          <w:sz w:val="26"/>
        </w:rPr>
        <w:t>. O CEP é responsável pela avaliação e acompanhamento dos aspectos éticos de todas as pesquisas do CEULP/ULBRA envolvendo seres humanos, contribuindo assim, para o processo educativo dos pesquisadores, da instituição e dos próprios membros do comitê.</w:t>
      </w:r>
    </w:p>
    <w:p w:rsidR="00475C0E" w:rsidRDefault="00475C0E" w:rsidP="00D07F8E">
      <w:pPr>
        <w:spacing w:after="0" w:line="360" w:lineRule="auto"/>
        <w:jc w:val="center"/>
        <w:rPr>
          <w:b/>
          <w:sz w:val="26"/>
          <w:szCs w:val="26"/>
        </w:rPr>
      </w:pPr>
    </w:p>
    <w:p w:rsidR="00C32514" w:rsidRDefault="00FE635E" w:rsidP="00D07F8E">
      <w:pPr>
        <w:spacing w:after="0" w:line="360" w:lineRule="auto"/>
        <w:jc w:val="center"/>
        <w:rPr>
          <w:b/>
          <w:sz w:val="26"/>
          <w:szCs w:val="26"/>
        </w:rPr>
      </w:pPr>
      <w:r w:rsidRPr="00D66466">
        <w:rPr>
          <w:b/>
          <w:sz w:val="26"/>
          <w:szCs w:val="26"/>
        </w:rPr>
        <w:t>CAPÍTULO</w:t>
      </w:r>
      <w:r w:rsidR="00C32514" w:rsidRPr="00D66466">
        <w:rPr>
          <w:b/>
          <w:sz w:val="26"/>
          <w:szCs w:val="26"/>
        </w:rPr>
        <w:t xml:space="preserve"> I</w:t>
      </w:r>
      <w:r w:rsidR="00C32514">
        <w:rPr>
          <w:b/>
          <w:sz w:val="26"/>
          <w:szCs w:val="26"/>
        </w:rPr>
        <w:t>I</w:t>
      </w:r>
    </w:p>
    <w:p w:rsidR="00C32514" w:rsidRDefault="00C32514" w:rsidP="00D07F8E">
      <w:pPr>
        <w:spacing w:after="0" w:line="360" w:lineRule="auto"/>
        <w:jc w:val="center"/>
        <w:rPr>
          <w:b/>
          <w:sz w:val="26"/>
          <w:szCs w:val="26"/>
        </w:rPr>
      </w:pPr>
      <w:r>
        <w:rPr>
          <w:b/>
          <w:sz w:val="26"/>
          <w:szCs w:val="26"/>
        </w:rPr>
        <w:t>Organização</w:t>
      </w:r>
    </w:p>
    <w:p w:rsidR="00C32514" w:rsidRDefault="00C32514" w:rsidP="00D07F8E">
      <w:pPr>
        <w:spacing w:after="0" w:line="240" w:lineRule="auto"/>
        <w:jc w:val="center"/>
        <w:rPr>
          <w:b/>
          <w:sz w:val="26"/>
          <w:szCs w:val="26"/>
        </w:rPr>
      </w:pPr>
    </w:p>
    <w:p w:rsidR="00C32514" w:rsidRDefault="00C32514" w:rsidP="00B7141E">
      <w:pPr>
        <w:spacing w:after="0" w:line="360" w:lineRule="auto"/>
        <w:jc w:val="center"/>
        <w:rPr>
          <w:b/>
          <w:sz w:val="26"/>
          <w:szCs w:val="26"/>
        </w:rPr>
      </w:pPr>
      <w:r>
        <w:rPr>
          <w:b/>
          <w:sz w:val="26"/>
          <w:szCs w:val="26"/>
        </w:rPr>
        <w:t>Seção I</w:t>
      </w:r>
      <w:r w:rsidR="006628E0">
        <w:rPr>
          <w:b/>
          <w:sz w:val="26"/>
          <w:szCs w:val="26"/>
        </w:rPr>
        <w:t xml:space="preserve"> </w:t>
      </w:r>
      <w:r w:rsidR="00B7141E">
        <w:rPr>
          <w:b/>
          <w:sz w:val="26"/>
          <w:szCs w:val="26"/>
        </w:rPr>
        <w:t>–</w:t>
      </w:r>
      <w:r w:rsidR="006628E0">
        <w:rPr>
          <w:b/>
          <w:sz w:val="26"/>
          <w:szCs w:val="26"/>
        </w:rPr>
        <w:t xml:space="preserve"> </w:t>
      </w:r>
      <w:r>
        <w:rPr>
          <w:b/>
          <w:sz w:val="26"/>
          <w:szCs w:val="26"/>
        </w:rPr>
        <w:t>Composição</w:t>
      </w:r>
    </w:p>
    <w:p w:rsidR="00774825" w:rsidRDefault="00774825" w:rsidP="00830B96">
      <w:pPr>
        <w:tabs>
          <w:tab w:val="left" w:pos="585"/>
        </w:tabs>
        <w:spacing w:after="0" w:line="360" w:lineRule="auto"/>
        <w:jc w:val="both"/>
        <w:rPr>
          <w:b/>
          <w:sz w:val="26"/>
          <w:szCs w:val="26"/>
        </w:rPr>
      </w:pPr>
    </w:p>
    <w:p w:rsidR="00774825" w:rsidRDefault="00C32514" w:rsidP="00830B96">
      <w:pPr>
        <w:tabs>
          <w:tab w:val="left" w:pos="585"/>
        </w:tabs>
        <w:spacing w:after="0" w:line="360" w:lineRule="auto"/>
        <w:jc w:val="both"/>
        <w:rPr>
          <w:sz w:val="26"/>
          <w:szCs w:val="26"/>
        </w:rPr>
      </w:pPr>
      <w:r w:rsidRPr="005F46F5">
        <w:rPr>
          <w:b/>
          <w:sz w:val="26"/>
          <w:szCs w:val="26"/>
        </w:rPr>
        <w:t>Art. 2º</w:t>
      </w:r>
      <w:r w:rsidRPr="005F46F5">
        <w:rPr>
          <w:sz w:val="26"/>
          <w:szCs w:val="26"/>
        </w:rPr>
        <w:t xml:space="preserve"> - O CEP terá composição multiprofissional e transdisciplinar, com p</w:t>
      </w:r>
      <w:r>
        <w:rPr>
          <w:sz w:val="26"/>
          <w:szCs w:val="26"/>
        </w:rPr>
        <w:t>essoas de ambos os sexos, com 1</w:t>
      </w:r>
      <w:r w:rsidR="00830B96">
        <w:rPr>
          <w:sz w:val="26"/>
          <w:szCs w:val="26"/>
        </w:rPr>
        <w:t>5</w:t>
      </w:r>
      <w:r>
        <w:rPr>
          <w:sz w:val="26"/>
          <w:szCs w:val="26"/>
        </w:rPr>
        <w:t xml:space="preserve"> (</w:t>
      </w:r>
      <w:r w:rsidR="00830B96">
        <w:rPr>
          <w:sz w:val="26"/>
          <w:szCs w:val="26"/>
        </w:rPr>
        <w:t>quinze</w:t>
      </w:r>
      <w:r w:rsidRPr="005F46F5">
        <w:rPr>
          <w:sz w:val="26"/>
          <w:szCs w:val="26"/>
        </w:rPr>
        <w:t>) membros titulares, incluindo o representante dos us</w:t>
      </w:r>
      <w:r w:rsidR="00830B96">
        <w:rPr>
          <w:sz w:val="26"/>
          <w:szCs w:val="26"/>
        </w:rPr>
        <w:t>uários e p</w:t>
      </w:r>
      <w:r w:rsidRPr="005F46F5">
        <w:rPr>
          <w:sz w:val="26"/>
          <w:szCs w:val="26"/>
        </w:rPr>
        <w:t>oderá também</w:t>
      </w:r>
      <w:r w:rsidR="00830B96">
        <w:rPr>
          <w:sz w:val="26"/>
          <w:szCs w:val="26"/>
        </w:rPr>
        <w:t>,</w:t>
      </w:r>
      <w:r w:rsidRPr="005F46F5">
        <w:rPr>
          <w:sz w:val="26"/>
          <w:szCs w:val="26"/>
        </w:rPr>
        <w:t xml:space="preserve"> contar com consultores ad hoc.</w:t>
      </w:r>
    </w:p>
    <w:p w:rsidR="001B2E1E" w:rsidRDefault="001B2E1E" w:rsidP="00830B96">
      <w:pPr>
        <w:tabs>
          <w:tab w:val="left" w:pos="585"/>
        </w:tabs>
        <w:spacing w:after="0" w:line="360" w:lineRule="auto"/>
        <w:jc w:val="both"/>
        <w:rPr>
          <w:sz w:val="26"/>
          <w:szCs w:val="26"/>
        </w:rPr>
      </w:pPr>
      <w:r>
        <w:rPr>
          <w:sz w:val="26"/>
          <w:szCs w:val="26"/>
        </w:rPr>
        <w:t>Parágrafo único – A composição deve contemplar os requisitos da Resolução CNS 510/16, que versa sobre a inclusão de profissionais das áreas das Ciências Sociais Aplicadas</w:t>
      </w:r>
      <w:r w:rsidR="00A015CC">
        <w:rPr>
          <w:sz w:val="26"/>
          <w:szCs w:val="26"/>
        </w:rPr>
        <w:t>.</w:t>
      </w:r>
    </w:p>
    <w:p w:rsidR="00C32514" w:rsidRDefault="00C32514" w:rsidP="00830B96">
      <w:pPr>
        <w:tabs>
          <w:tab w:val="left" w:pos="585"/>
        </w:tabs>
        <w:spacing w:after="0" w:line="360" w:lineRule="auto"/>
        <w:jc w:val="both"/>
        <w:rPr>
          <w:sz w:val="26"/>
        </w:rPr>
      </w:pPr>
      <w:r>
        <w:rPr>
          <w:b/>
          <w:sz w:val="26"/>
        </w:rPr>
        <w:lastRenderedPageBreak/>
        <w:t xml:space="preserve">Art. </w:t>
      </w:r>
      <w:r w:rsidRPr="005F46F5">
        <w:rPr>
          <w:b/>
          <w:sz w:val="26"/>
        </w:rPr>
        <w:t>3º</w:t>
      </w:r>
      <w:r>
        <w:rPr>
          <w:b/>
          <w:sz w:val="26"/>
        </w:rPr>
        <w:t xml:space="preserve"> </w:t>
      </w:r>
      <w:r>
        <w:rPr>
          <w:sz w:val="26"/>
        </w:rPr>
        <w:t xml:space="preserve">- </w:t>
      </w:r>
      <w:r w:rsidRPr="005F46F5">
        <w:rPr>
          <w:sz w:val="26"/>
        </w:rPr>
        <w:t xml:space="preserve">A participação dos membros do CEP </w:t>
      </w:r>
      <w:r w:rsidR="005D1B66">
        <w:rPr>
          <w:sz w:val="26"/>
        </w:rPr>
        <w:t>deverá levar</w:t>
      </w:r>
      <w:r w:rsidRPr="005F46F5">
        <w:rPr>
          <w:sz w:val="26"/>
        </w:rPr>
        <w:t xml:space="preserve"> em consideração a experiência em pes</w:t>
      </w:r>
      <w:r w:rsidR="001B2E1E">
        <w:rPr>
          <w:sz w:val="26"/>
        </w:rPr>
        <w:t xml:space="preserve">quisa de metade de seus membros. </w:t>
      </w:r>
    </w:p>
    <w:p w:rsidR="0094360C" w:rsidRDefault="0094360C" w:rsidP="00830B96">
      <w:pPr>
        <w:tabs>
          <w:tab w:val="left" w:pos="585"/>
        </w:tabs>
        <w:spacing w:after="0" w:line="360" w:lineRule="auto"/>
        <w:jc w:val="both"/>
      </w:pPr>
    </w:p>
    <w:p w:rsidR="009C658E" w:rsidRDefault="0094360C" w:rsidP="00830B96">
      <w:pPr>
        <w:tabs>
          <w:tab w:val="left" w:pos="585"/>
        </w:tabs>
        <w:spacing w:after="0" w:line="360" w:lineRule="auto"/>
        <w:jc w:val="both"/>
        <w:rPr>
          <w:sz w:val="26"/>
          <w:szCs w:val="26"/>
        </w:rPr>
      </w:pPr>
      <w:r w:rsidRPr="0094360C">
        <w:rPr>
          <w:b/>
          <w:sz w:val="26"/>
          <w:szCs w:val="26"/>
        </w:rPr>
        <w:t>Art. 4º</w:t>
      </w:r>
      <w:r w:rsidRPr="0094360C">
        <w:rPr>
          <w:sz w:val="26"/>
          <w:szCs w:val="26"/>
        </w:rPr>
        <w:t xml:space="preserve"> - Os membros dos CEP não poderão ser remunerados no desempenho de sua tarefa, podendo, apenas, receber ressarcimento de despesas efetuadas com transporte, hospedagem e alimentação</w:t>
      </w:r>
      <w:r w:rsidR="00703205">
        <w:rPr>
          <w:sz w:val="26"/>
          <w:szCs w:val="26"/>
        </w:rPr>
        <w:t>, nos casos em que incidir tal necessidade</w:t>
      </w:r>
      <w:r w:rsidR="00A96732">
        <w:rPr>
          <w:sz w:val="26"/>
          <w:szCs w:val="26"/>
        </w:rPr>
        <w:t>;</w:t>
      </w:r>
    </w:p>
    <w:p w:rsidR="00A96732" w:rsidRDefault="00A96732" w:rsidP="00830B96">
      <w:pPr>
        <w:tabs>
          <w:tab w:val="left" w:pos="585"/>
        </w:tabs>
        <w:spacing w:after="0" w:line="360" w:lineRule="auto"/>
        <w:jc w:val="both"/>
        <w:rPr>
          <w:sz w:val="26"/>
          <w:szCs w:val="26"/>
        </w:rPr>
      </w:pPr>
    </w:p>
    <w:p w:rsidR="009C658E" w:rsidRDefault="009C658E" w:rsidP="009C658E">
      <w:pPr>
        <w:tabs>
          <w:tab w:val="left" w:pos="3540"/>
        </w:tabs>
        <w:spacing w:after="0" w:line="360" w:lineRule="auto"/>
        <w:jc w:val="both"/>
        <w:rPr>
          <w:sz w:val="26"/>
        </w:rPr>
      </w:pPr>
      <w:r w:rsidRPr="000A006C">
        <w:rPr>
          <w:b/>
          <w:sz w:val="26"/>
        </w:rPr>
        <w:t xml:space="preserve">Art. </w:t>
      </w:r>
      <w:r>
        <w:rPr>
          <w:b/>
          <w:sz w:val="26"/>
        </w:rPr>
        <w:t>5</w:t>
      </w:r>
      <w:r w:rsidRPr="000A006C">
        <w:rPr>
          <w:b/>
          <w:sz w:val="26"/>
        </w:rPr>
        <w:t>º</w:t>
      </w:r>
      <w:r>
        <w:rPr>
          <w:sz w:val="26"/>
        </w:rPr>
        <w:t xml:space="preserve"> - Os membros do CEP deverão ter total independência na tomada das decisões no exercício das suas funções, mantendo sob caráter confidencial as informações conhecidas. Deste modo, não podem sofrer qualquer tipo de pressão por parte de superiores hierárquicos ou pelos interessados em determinada pesquisa, devendo isentar-se da tomada de decisão nos casos em que estejam envolvidos na pesquisa em análise.</w:t>
      </w:r>
    </w:p>
    <w:p w:rsidR="00C32514" w:rsidRPr="005F46F5" w:rsidRDefault="00C32514" w:rsidP="00E04F2F">
      <w:pPr>
        <w:tabs>
          <w:tab w:val="left" w:pos="3540"/>
        </w:tabs>
        <w:spacing w:after="0" w:line="360" w:lineRule="auto"/>
        <w:jc w:val="both"/>
        <w:rPr>
          <w:sz w:val="26"/>
        </w:rPr>
      </w:pPr>
    </w:p>
    <w:p w:rsidR="00D07F8E" w:rsidRDefault="009C658E" w:rsidP="009C658E">
      <w:pPr>
        <w:tabs>
          <w:tab w:val="left" w:pos="3540"/>
        </w:tabs>
        <w:spacing w:after="0" w:line="360" w:lineRule="auto"/>
        <w:jc w:val="both"/>
        <w:rPr>
          <w:sz w:val="26"/>
        </w:rPr>
      </w:pPr>
      <w:r>
        <w:rPr>
          <w:b/>
          <w:sz w:val="26"/>
        </w:rPr>
        <w:t>Art. 6</w:t>
      </w:r>
      <w:r w:rsidR="00C32514" w:rsidRPr="005F46F5">
        <w:rPr>
          <w:b/>
          <w:sz w:val="26"/>
        </w:rPr>
        <w:t>º</w:t>
      </w:r>
      <w:r w:rsidR="00C32514" w:rsidRPr="005F46F5">
        <w:rPr>
          <w:sz w:val="26"/>
        </w:rPr>
        <w:t xml:space="preserve"> - A designação dos membros do CEP será feita pela </w:t>
      </w:r>
      <w:r w:rsidR="00830B96">
        <w:rPr>
          <w:sz w:val="26"/>
        </w:rPr>
        <w:t>reitoria</w:t>
      </w:r>
      <w:r w:rsidR="00C32514" w:rsidRPr="005F46F5">
        <w:rPr>
          <w:sz w:val="26"/>
        </w:rPr>
        <w:t xml:space="preserve"> da instituição, o qual deve ser registrado na Comissão Nacional de Ética em Pesquisa – CONEP.</w:t>
      </w:r>
    </w:p>
    <w:p w:rsidR="00D07F8E" w:rsidRDefault="00D07F8E" w:rsidP="009C658E">
      <w:pPr>
        <w:tabs>
          <w:tab w:val="left" w:pos="3540"/>
        </w:tabs>
        <w:spacing w:after="0" w:line="360" w:lineRule="auto"/>
        <w:jc w:val="both"/>
        <w:rPr>
          <w:b/>
          <w:sz w:val="26"/>
        </w:rPr>
      </w:pPr>
    </w:p>
    <w:p w:rsidR="00C32514" w:rsidRDefault="00C32514" w:rsidP="009C658E">
      <w:pPr>
        <w:tabs>
          <w:tab w:val="left" w:pos="3540"/>
        </w:tabs>
        <w:spacing w:after="0" w:line="360" w:lineRule="auto"/>
        <w:jc w:val="both"/>
        <w:rPr>
          <w:sz w:val="26"/>
        </w:rPr>
      </w:pPr>
      <w:r>
        <w:rPr>
          <w:b/>
          <w:sz w:val="26"/>
        </w:rPr>
        <w:t xml:space="preserve">Art. </w:t>
      </w:r>
      <w:r w:rsidR="009C658E">
        <w:rPr>
          <w:b/>
          <w:sz w:val="26"/>
        </w:rPr>
        <w:t>7</w:t>
      </w:r>
      <w:r w:rsidRPr="005F46F5">
        <w:rPr>
          <w:b/>
          <w:sz w:val="26"/>
        </w:rPr>
        <w:t>º</w:t>
      </w:r>
      <w:r w:rsidRPr="005F46F5">
        <w:rPr>
          <w:sz w:val="26"/>
        </w:rPr>
        <w:t xml:space="preserve"> - </w:t>
      </w:r>
      <w:r>
        <w:rPr>
          <w:sz w:val="26"/>
        </w:rPr>
        <w:t xml:space="preserve">O mandato dos membros do CEP será de </w:t>
      </w:r>
      <w:r w:rsidR="00830B96">
        <w:rPr>
          <w:sz w:val="26"/>
        </w:rPr>
        <w:t>três</w:t>
      </w:r>
      <w:r>
        <w:rPr>
          <w:sz w:val="26"/>
        </w:rPr>
        <w:t xml:space="preserve"> anos e a renovação será parcial para manter a experiência já acumulada.</w:t>
      </w:r>
    </w:p>
    <w:p w:rsidR="00C32514" w:rsidRDefault="00C32514" w:rsidP="009C658E">
      <w:pPr>
        <w:tabs>
          <w:tab w:val="left" w:pos="3540"/>
        </w:tabs>
        <w:spacing w:after="0" w:line="360" w:lineRule="auto"/>
        <w:jc w:val="both"/>
        <w:rPr>
          <w:sz w:val="26"/>
        </w:rPr>
      </w:pPr>
      <w:r w:rsidRPr="005F46F5">
        <w:rPr>
          <w:b/>
          <w:sz w:val="26"/>
        </w:rPr>
        <w:t xml:space="preserve">Art. </w:t>
      </w:r>
      <w:r w:rsidR="009C658E">
        <w:rPr>
          <w:b/>
          <w:sz w:val="26"/>
        </w:rPr>
        <w:t>8</w:t>
      </w:r>
      <w:r w:rsidRPr="005F46F5">
        <w:rPr>
          <w:b/>
          <w:sz w:val="26"/>
        </w:rPr>
        <w:t xml:space="preserve">º - </w:t>
      </w:r>
      <w:r w:rsidRPr="000A006C">
        <w:rPr>
          <w:sz w:val="26"/>
        </w:rPr>
        <w:t>O CEP terá um(a) coordenador(a) escolhido, através de voto, pelos seus membros, com mandato de 3 anos, sendo permitida a recondução.</w:t>
      </w:r>
    </w:p>
    <w:p w:rsidR="009C658E" w:rsidRDefault="009C658E" w:rsidP="00E04F2F">
      <w:pPr>
        <w:tabs>
          <w:tab w:val="left" w:pos="3540"/>
        </w:tabs>
        <w:spacing w:after="0" w:line="360" w:lineRule="auto"/>
        <w:jc w:val="both"/>
        <w:rPr>
          <w:b/>
          <w:sz w:val="26"/>
        </w:rPr>
      </w:pPr>
    </w:p>
    <w:p w:rsidR="00C32514" w:rsidRDefault="00C32514" w:rsidP="00E04F2F">
      <w:pPr>
        <w:tabs>
          <w:tab w:val="left" w:pos="3540"/>
        </w:tabs>
        <w:spacing w:after="0" w:line="360" w:lineRule="auto"/>
        <w:jc w:val="both"/>
        <w:rPr>
          <w:sz w:val="26"/>
        </w:rPr>
      </w:pPr>
      <w:r w:rsidRPr="000A006C">
        <w:rPr>
          <w:b/>
          <w:sz w:val="26"/>
        </w:rPr>
        <w:t xml:space="preserve">Art. </w:t>
      </w:r>
      <w:r w:rsidR="0094360C">
        <w:rPr>
          <w:b/>
          <w:sz w:val="26"/>
        </w:rPr>
        <w:t>9</w:t>
      </w:r>
      <w:r w:rsidRPr="000A006C">
        <w:rPr>
          <w:b/>
          <w:sz w:val="26"/>
        </w:rPr>
        <w:t>º</w:t>
      </w:r>
      <w:r>
        <w:rPr>
          <w:sz w:val="26"/>
        </w:rPr>
        <w:t>- O CEP terá um funcionário administrativo responsável pelo atendimento aos pesquisadores, para recebimento de protocolos de pesquisa</w:t>
      </w:r>
      <w:r w:rsidR="00C46EB1">
        <w:rPr>
          <w:sz w:val="26"/>
        </w:rPr>
        <w:t>, via Plataforma Brasil, além de conduzir as demais atividades administrativas cotidianas inerentes ao funcionamento do CEP</w:t>
      </w:r>
      <w:r>
        <w:rPr>
          <w:sz w:val="26"/>
        </w:rPr>
        <w:t>.</w:t>
      </w:r>
    </w:p>
    <w:p w:rsidR="00C32514" w:rsidRDefault="00C32514" w:rsidP="00E04F2F">
      <w:pPr>
        <w:tabs>
          <w:tab w:val="left" w:pos="3540"/>
        </w:tabs>
        <w:spacing w:after="0" w:line="360" w:lineRule="auto"/>
        <w:jc w:val="both"/>
        <w:rPr>
          <w:sz w:val="26"/>
        </w:rPr>
      </w:pPr>
      <w:r w:rsidRPr="000A006C">
        <w:rPr>
          <w:b/>
          <w:sz w:val="26"/>
        </w:rPr>
        <w:lastRenderedPageBreak/>
        <w:t>Art. 10°</w:t>
      </w:r>
      <w:r>
        <w:rPr>
          <w:sz w:val="26"/>
        </w:rPr>
        <w:t xml:space="preserve"> - Todo apoio logístico do CEP será viabilizado pelo CEULP/ULBRA.</w:t>
      </w:r>
    </w:p>
    <w:p w:rsidR="00C32514" w:rsidRDefault="00C32514" w:rsidP="00E04F2F">
      <w:pPr>
        <w:tabs>
          <w:tab w:val="left" w:pos="3540"/>
        </w:tabs>
        <w:spacing w:after="0" w:line="360" w:lineRule="auto"/>
        <w:jc w:val="both"/>
        <w:rPr>
          <w:sz w:val="26"/>
        </w:rPr>
      </w:pPr>
    </w:p>
    <w:p w:rsidR="00C32514" w:rsidRDefault="00C32514" w:rsidP="00E04F2F">
      <w:pPr>
        <w:tabs>
          <w:tab w:val="left" w:pos="3540"/>
        </w:tabs>
        <w:spacing w:after="0" w:line="360" w:lineRule="auto"/>
        <w:jc w:val="center"/>
        <w:rPr>
          <w:b/>
          <w:sz w:val="26"/>
        </w:rPr>
      </w:pPr>
      <w:r w:rsidRPr="00513200">
        <w:rPr>
          <w:b/>
          <w:sz w:val="26"/>
        </w:rPr>
        <w:t>Seção II</w:t>
      </w:r>
      <w:r w:rsidR="00774825">
        <w:rPr>
          <w:b/>
          <w:sz w:val="26"/>
        </w:rPr>
        <w:t xml:space="preserve"> - </w:t>
      </w:r>
      <w:r w:rsidRPr="00513200">
        <w:rPr>
          <w:b/>
          <w:sz w:val="26"/>
        </w:rPr>
        <w:t>Atribuições do CEP</w:t>
      </w:r>
    </w:p>
    <w:p w:rsidR="00D07F8E" w:rsidRDefault="00D07F8E" w:rsidP="00E04F2F">
      <w:pPr>
        <w:tabs>
          <w:tab w:val="left" w:pos="3540"/>
        </w:tabs>
        <w:spacing w:after="0" w:line="360" w:lineRule="auto"/>
        <w:rPr>
          <w:b/>
          <w:sz w:val="26"/>
          <w:szCs w:val="26"/>
        </w:rPr>
      </w:pPr>
    </w:p>
    <w:p w:rsidR="00C32514" w:rsidRPr="007A61BB" w:rsidRDefault="00C32514" w:rsidP="00E04F2F">
      <w:pPr>
        <w:tabs>
          <w:tab w:val="left" w:pos="3540"/>
        </w:tabs>
        <w:spacing w:after="0" w:line="360" w:lineRule="auto"/>
        <w:rPr>
          <w:sz w:val="26"/>
          <w:szCs w:val="26"/>
        </w:rPr>
      </w:pPr>
      <w:r w:rsidRPr="007A61BB">
        <w:rPr>
          <w:b/>
          <w:sz w:val="26"/>
          <w:szCs w:val="26"/>
        </w:rPr>
        <w:t>Art. 11</w:t>
      </w:r>
      <w:r w:rsidRPr="007A61BB">
        <w:rPr>
          <w:sz w:val="26"/>
          <w:szCs w:val="26"/>
        </w:rPr>
        <w:t>- Cabe ao CEP:</w:t>
      </w:r>
    </w:p>
    <w:p w:rsidR="00C32514" w:rsidRDefault="00C32514" w:rsidP="0097292C">
      <w:pPr>
        <w:tabs>
          <w:tab w:val="left" w:pos="3540"/>
        </w:tabs>
        <w:spacing w:after="0" w:line="360" w:lineRule="auto"/>
        <w:jc w:val="both"/>
        <w:rPr>
          <w:sz w:val="26"/>
          <w:szCs w:val="26"/>
        </w:rPr>
      </w:pPr>
      <w:r w:rsidRPr="007A61BB">
        <w:rPr>
          <w:sz w:val="26"/>
          <w:szCs w:val="26"/>
        </w:rPr>
        <w:t xml:space="preserve">I – </w:t>
      </w:r>
      <w:r w:rsidR="007A61BB" w:rsidRPr="007A61BB">
        <w:rPr>
          <w:sz w:val="26"/>
          <w:szCs w:val="26"/>
        </w:rPr>
        <w:t xml:space="preserve">avaliar protocolos de pesquisa envolvendo seres humanos, com prioridade </w:t>
      </w:r>
      <w:r w:rsidR="00480863">
        <w:rPr>
          <w:sz w:val="26"/>
          <w:szCs w:val="26"/>
        </w:rPr>
        <w:t xml:space="preserve">nos temas de relevância pública, </w:t>
      </w:r>
      <w:r w:rsidR="007A61BB" w:rsidRPr="007A61BB">
        <w:rPr>
          <w:sz w:val="26"/>
          <w:szCs w:val="26"/>
        </w:rPr>
        <w:t>emitindo parecer, devidamente justificado, sempre orientado, dentre outros, pelos princípios da impessoalidade, transparência, razoabilidade, proporcionalidade e eficiência, dentro dos prazos estabelecidos em norma operacional, evitando redundâncias que resultem em morosidade na análise;</w:t>
      </w:r>
    </w:p>
    <w:p w:rsidR="00AE1F1A" w:rsidRPr="00475A8A" w:rsidRDefault="00AE1F1A" w:rsidP="0097292C">
      <w:pPr>
        <w:tabs>
          <w:tab w:val="left" w:pos="3540"/>
        </w:tabs>
        <w:spacing w:after="0" w:line="360" w:lineRule="auto"/>
        <w:jc w:val="both"/>
        <w:rPr>
          <w:sz w:val="26"/>
          <w:szCs w:val="26"/>
        </w:rPr>
      </w:pPr>
      <w:r w:rsidRPr="00475A8A">
        <w:rPr>
          <w:sz w:val="26"/>
          <w:szCs w:val="26"/>
        </w:rPr>
        <w:t>II - No caso das pesquisas nas áreas das Ciências Sociais Aplicadas, objeto de regulamentação na Resolução CNS 510/16, a avaliação incidirá sobre os aspectos éticos dos projetos, considerando os riscos e a devida proteção dos direitos dos participantes da pesquisa, sendo que a avaliação científica dos aspectos teóricos compete às instâncias acadêmicas específicas. Não cabe ao CEP a análise do desenho metodológico em si, sendo que essa incidirá</w:t>
      </w:r>
      <w:r w:rsidR="00475A8A">
        <w:rPr>
          <w:sz w:val="26"/>
          <w:szCs w:val="26"/>
        </w:rPr>
        <w:t>,</w:t>
      </w:r>
      <w:r w:rsidRPr="00475A8A">
        <w:rPr>
          <w:sz w:val="26"/>
          <w:szCs w:val="26"/>
        </w:rPr>
        <w:t xml:space="preserve"> somente</w:t>
      </w:r>
      <w:r w:rsidR="00475A8A">
        <w:rPr>
          <w:sz w:val="26"/>
          <w:szCs w:val="26"/>
        </w:rPr>
        <w:t>,</w:t>
      </w:r>
      <w:r w:rsidRPr="00475A8A">
        <w:rPr>
          <w:sz w:val="26"/>
          <w:szCs w:val="26"/>
        </w:rPr>
        <w:t xml:space="preserve"> sobre os procedimentos metodológicos que impliq</w:t>
      </w:r>
      <w:r w:rsidR="00480863">
        <w:rPr>
          <w:sz w:val="26"/>
          <w:szCs w:val="26"/>
        </w:rPr>
        <w:t>uem em riscos aos participantes;</w:t>
      </w:r>
    </w:p>
    <w:p w:rsidR="0097292C" w:rsidRPr="00475A8A" w:rsidRDefault="00475A8A" w:rsidP="0097292C">
      <w:pPr>
        <w:pStyle w:val="Default"/>
        <w:spacing w:line="360" w:lineRule="auto"/>
        <w:jc w:val="both"/>
        <w:rPr>
          <w:rFonts w:asciiTheme="minorHAnsi" w:hAnsiTheme="minorHAnsi"/>
          <w:sz w:val="26"/>
          <w:szCs w:val="26"/>
        </w:rPr>
      </w:pPr>
      <w:r>
        <w:rPr>
          <w:rFonts w:asciiTheme="minorHAnsi" w:hAnsiTheme="minorHAnsi"/>
          <w:sz w:val="26"/>
          <w:szCs w:val="26"/>
        </w:rPr>
        <w:t>I</w:t>
      </w:r>
      <w:r w:rsidR="0097292C" w:rsidRPr="00475A8A">
        <w:rPr>
          <w:rFonts w:asciiTheme="minorHAnsi" w:hAnsiTheme="minorHAnsi"/>
          <w:sz w:val="26"/>
          <w:szCs w:val="26"/>
        </w:rPr>
        <w:t xml:space="preserve">II - emitir parecer devidamente motivado, no qual se apresente de forma clara, objetiva e detalhada, a decisão do colegiado, em prazo estipulado em norma operacional; </w:t>
      </w:r>
    </w:p>
    <w:p w:rsidR="0097292C" w:rsidRPr="00475A8A" w:rsidRDefault="00475A8A" w:rsidP="0097292C">
      <w:pPr>
        <w:tabs>
          <w:tab w:val="left" w:pos="3540"/>
        </w:tabs>
        <w:spacing w:after="0" w:line="360" w:lineRule="auto"/>
        <w:jc w:val="both"/>
        <w:rPr>
          <w:sz w:val="26"/>
          <w:szCs w:val="26"/>
        </w:rPr>
      </w:pPr>
      <w:r>
        <w:rPr>
          <w:sz w:val="26"/>
          <w:szCs w:val="26"/>
        </w:rPr>
        <w:t>IV</w:t>
      </w:r>
      <w:r w:rsidR="0097292C" w:rsidRPr="00475A8A">
        <w:rPr>
          <w:sz w:val="26"/>
          <w:szCs w:val="26"/>
        </w:rPr>
        <w:t xml:space="preserve"> – desempenhar papel consultivo e educativo em questões de ética; </w:t>
      </w:r>
    </w:p>
    <w:p w:rsidR="0097292C" w:rsidRPr="00475A8A" w:rsidRDefault="0097292C" w:rsidP="0097292C">
      <w:pPr>
        <w:tabs>
          <w:tab w:val="left" w:pos="3540"/>
        </w:tabs>
        <w:spacing w:after="0" w:line="360" w:lineRule="auto"/>
        <w:jc w:val="both"/>
        <w:rPr>
          <w:rFonts w:asciiTheme="minorHAnsi" w:hAnsiTheme="minorHAnsi"/>
          <w:sz w:val="26"/>
          <w:szCs w:val="26"/>
        </w:rPr>
      </w:pPr>
      <w:r w:rsidRPr="00475A8A">
        <w:rPr>
          <w:rFonts w:asciiTheme="minorHAnsi" w:hAnsiTheme="minorHAnsi"/>
          <w:sz w:val="26"/>
          <w:szCs w:val="26"/>
        </w:rPr>
        <w:t>V - encaminhar, após análise fundamentada, os protocolos de competência da CONEP, observando de forma cuidadosa toda a documentação que deve acompanhar esse encaminhamento, conforme norma operacional vigente;</w:t>
      </w:r>
    </w:p>
    <w:p w:rsidR="00C32514" w:rsidRPr="00475A8A" w:rsidRDefault="007A61BB" w:rsidP="0097292C">
      <w:pPr>
        <w:spacing w:after="0" w:line="360" w:lineRule="auto"/>
        <w:jc w:val="both"/>
        <w:rPr>
          <w:rFonts w:asciiTheme="minorHAnsi" w:hAnsiTheme="minorHAnsi"/>
          <w:sz w:val="26"/>
          <w:szCs w:val="26"/>
        </w:rPr>
      </w:pPr>
      <w:r w:rsidRPr="00475A8A">
        <w:rPr>
          <w:rFonts w:asciiTheme="minorHAnsi" w:hAnsiTheme="minorHAnsi"/>
          <w:sz w:val="26"/>
          <w:szCs w:val="26"/>
        </w:rPr>
        <w:t>V</w:t>
      </w:r>
      <w:r w:rsidR="00475A8A">
        <w:rPr>
          <w:rFonts w:asciiTheme="minorHAnsi" w:hAnsiTheme="minorHAnsi"/>
          <w:sz w:val="26"/>
          <w:szCs w:val="26"/>
        </w:rPr>
        <w:t>I</w:t>
      </w:r>
      <w:r w:rsidR="00C32514" w:rsidRPr="00475A8A">
        <w:rPr>
          <w:rFonts w:asciiTheme="minorHAnsi" w:hAnsiTheme="minorHAnsi"/>
          <w:sz w:val="26"/>
          <w:szCs w:val="26"/>
        </w:rPr>
        <w:t xml:space="preserve"> – manter a guarda confidencial de todos os dados obtidos na execução de sua tarefa e arquivamento do protocolo completo;</w:t>
      </w:r>
    </w:p>
    <w:p w:rsidR="005F11DE" w:rsidRDefault="005F11DE" w:rsidP="0097292C">
      <w:pPr>
        <w:spacing w:after="0" w:line="360" w:lineRule="auto"/>
        <w:jc w:val="both"/>
        <w:rPr>
          <w:sz w:val="26"/>
        </w:rPr>
      </w:pPr>
      <w:r w:rsidRPr="00475A8A">
        <w:rPr>
          <w:sz w:val="26"/>
          <w:szCs w:val="26"/>
        </w:rPr>
        <w:lastRenderedPageBreak/>
        <w:t>V</w:t>
      </w:r>
      <w:r w:rsidR="00475A8A">
        <w:rPr>
          <w:sz w:val="26"/>
          <w:szCs w:val="26"/>
        </w:rPr>
        <w:t>I</w:t>
      </w:r>
      <w:r w:rsidR="0097292C" w:rsidRPr="00475A8A">
        <w:rPr>
          <w:sz w:val="26"/>
          <w:szCs w:val="26"/>
        </w:rPr>
        <w:t>I</w:t>
      </w:r>
      <w:r w:rsidRPr="00475A8A">
        <w:rPr>
          <w:sz w:val="26"/>
          <w:szCs w:val="26"/>
        </w:rPr>
        <w:t xml:space="preserve"> - manter em arquivo o projeto, o protocolo e os relatórios correspondentes, por um período de cinco anos após o encerram</w:t>
      </w:r>
      <w:r w:rsidRPr="007A61BB">
        <w:rPr>
          <w:sz w:val="26"/>
          <w:szCs w:val="26"/>
        </w:rPr>
        <w:t>ento do estudo, podendo esse arquivamento processar-se em meio digital;</w:t>
      </w:r>
    </w:p>
    <w:p w:rsidR="0027583C" w:rsidRDefault="007A61BB" w:rsidP="00E04F2F">
      <w:pPr>
        <w:spacing w:after="0" w:line="360" w:lineRule="auto"/>
        <w:jc w:val="both"/>
        <w:rPr>
          <w:sz w:val="26"/>
          <w:szCs w:val="26"/>
        </w:rPr>
      </w:pPr>
      <w:r w:rsidRPr="007A61BB">
        <w:rPr>
          <w:sz w:val="26"/>
          <w:szCs w:val="26"/>
        </w:rPr>
        <w:t>V</w:t>
      </w:r>
      <w:r w:rsidR="00475A8A">
        <w:rPr>
          <w:sz w:val="26"/>
          <w:szCs w:val="26"/>
        </w:rPr>
        <w:t>I</w:t>
      </w:r>
      <w:r w:rsidR="005F11DE">
        <w:rPr>
          <w:sz w:val="26"/>
          <w:szCs w:val="26"/>
        </w:rPr>
        <w:t>I</w:t>
      </w:r>
      <w:r w:rsidR="0097292C">
        <w:rPr>
          <w:sz w:val="26"/>
          <w:szCs w:val="26"/>
        </w:rPr>
        <w:t>I</w:t>
      </w:r>
      <w:r w:rsidRPr="007A61BB">
        <w:rPr>
          <w:sz w:val="26"/>
          <w:szCs w:val="26"/>
        </w:rPr>
        <w:t xml:space="preserve"> - acompanhar o desenvolvimento dos projetos, por meio de relatórios semestrais dos pesquisadores e de outras estratégias de monitoramento, de acordo com o risco inerente à pesquisa;</w:t>
      </w:r>
    </w:p>
    <w:p w:rsidR="00C32514" w:rsidRDefault="00475A8A" w:rsidP="00E04F2F">
      <w:pPr>
        <w:spacing w:after="0" w:line="360" w:lineRule="auto"/>
        <w:jc w:val="both"/>
        <w:rPr>
          <w:sz w:val="26"/>
          <w:szCs w:val="26"/>
        </w:rPr>
      </w:pPr>
      <w:r>
        <w:rPr>
          <w:sz w:val="26"/>
          <w:szCs w:val="26"/>
        </w:rPr>
        <w:t>IX</w:t>
      </w:r>
      <w:r w:rsidR="00C32514" w:rsidRPr="007A61BB">
        <w:rPr>
          <w:sz w:val="26"/>
          <w:szCs w:val="26"/>
        </w:rPr>
        <w:t xml:space="preserve"> – </w:t>
      </w:r>
      <w:r w:rsidR="007A61BB" w:rsidRPr="007A61BB">
        <w:rPr>
          <w:sz w:val="26"/>
          <w:szCs w:val="26"/>
        </w:rPr>
        <w:t>receber denúncias de abusos ou notificação sobre fatos adversos que possam alterar o curso normal do estudo, decidindo pela continuidade, modificação ou suspensão da pesquisa, devendo, se necessário, solicitar a adequação do Termo de Consentimento;</w:t>
      </w:r>
    </w:p>
    <w:p w:rsidR="00C32514" w:rsidRPr="007A61BB" w:rsidRDefault="0097292C" w:rsidP="00E04F2F">
      <w:pPr>
        <w:spacing w:after="0" w:line="360" w:lineRule="auto"/>
        <w:jc w:val="both"/>
        <w:rPr>
          <w:sz w:val="26"/>
          <w:szCs w:val="26"/>
        </w:rPr>
      </w:pPr>
      <w:r>
        <w:rPr>
          <w:sz w:val="26"/>
          <w:szCs w:val="26"/>
        </w:rPr>
        <w:t>X</w:t>
      </w:r>
      <w:r w:rsidR="00C32514" w:rsidRPr="007A61BB">
        <w:rPr>
          <w:sz w:val="26"/>
          <w:szCs w:val="26"/>
        </w:rPr>
        <w:t xml:space="preserve"> – requerer instauração de sindicância à </w:t>
      </w:r>
      <w:r w:rsidR="007A61BB" w:rsidRPr="007A61BB">
        <w:rPr>
          <w:sz w:val="26"/>
          <w:szCs w:val="26"/>
        </w:rPr>
        <w:t>reitoria</w:t>
      </w:r>
      <w:r w:rsidR="00C32514" w:rsidRPr="007A61BB">
        <w:rPr>
          <w:sz w:val="26"/>
          <w:szCs w:val="26"/>
        </w:rPr>
        <w:t xml:space="preserve"> da instituição em caso de denúncias de irregularidades de natureza ética nas pesquisas e havendo comprovação, comunicar à CONEP e, no que couber, a outras i</w:t>
      </w:r>
      <w:r w:rsidR="00480863">
        <w:rPr>
          <w:sz w:val="26"/>
          <w:szCs w:val="26"/>
        </w:rPr>
        <w:t xml:space="preserve">nstâncias; </w:t>
      </w:r>
    </w:p>
    <w:p w:rsidR="00C32514" w:rsidRDefault="007A61BB" w:rsidP="00E04F2F">
      <w:pPr>
        <w:spacing w:after="0" w:line="360" w:lineRule="auto"/>
        <w:jc w:val="both"/>
        <w:rPr>
          <w:sz w:val="26"/>
          <w:szCs w:val="26"/>
        </w:rPr>
      </w:pPr>
      <w:r w:rsidRPr="007A61BB">
        <w:rPr>
          <w:sz w:val="26"/>
          <w:szCs w:val="26"/>
        </w:rPr>
        <w:t>X</w:t>
      </w:r>
      <w:r w:rsidR="00475A8A">
        <w:rPr>
          <w:sz w:val="26"/>
          <w:szCs w:val="26"/>
        </w:rPr>
        <w:t>I</w:t>
      </w:r>
      <w:r w:rsidR="00C32514" w:rsidRPr="007A61BB">
        <w:rPr>
          <w:sz w:val="26"/>
          <w:szCs w:val="26"/>
        </w:rPr>
        <w:t xml:space="preserve"> – manter comunicação regular e permanente com a CONEP</w:t>
      </w:r>
      <w:r w:rsidRPr="007A61BB">
        <w:rPr>
          <w:sz w:val="26"/>
          <w:szCs w:val="26"/>
        </w:rPr>
        <w:t>, por meio de sua secretaria executiva;</w:t>
      </w:r>
      <w:r w:rsidR="00480863">
        <w:rPr>
          <w:sz w:val="26"/>
          <w:szCs w:val="26"/>
        </w:rPr>
        <w:t xml:space="preserve"> e</w:t>
      </w:r>
    </w:p>
    <w:p w:rsidR="0097292C" w:rsidRPr="007A61BB" w:rsidRDefault="0097292C" w:rsidP="0097292C">
      <w:pPr>
        <w:tabs>
          <w:tab w:val="left" w:pos="3540"/>
        </w:tabs>
        <w:spacing w:after="0" w:line="360" w:lineRule="auto"/>
        <w:jc w:val="both"/>
        <w:rPr>
          <w:sz w:val="26"/>
          <w:szCs w:val="26"/>
        </w:rPr>
      </w:pPr>
      <w:r>
        <w:rPr>
          <w:sz w:val="26"/>
          <w:szCs w:val="26"/>
        </w:rPr>
        <w:t>X</w:t>
      </w:r>
      <w:r w:rsidR="00475A8A">
        <w:rPr>
          <w:sz w:val="26"/>
          <w:szCs w:val="26"/>
        </w:rPr>
        <w:t>I</w:t>
      </w:r>
      <w:r>
        <w:rPr>
          <w:sz w:val="26"/>
          <w:szCs w:val="26"/>
        </w:rPr>
        <w:t xml:space="preserve">I - </w:t>
      </w:r>
      <w:r w:rsidR="00480863">
        <w:rPr>
          <w:sz w:val="26"/>
          <w:szCs w:val="26"/>
        </w:rPr>
        <w:t>elaborar seu Regimento Interno</w:t>
      </w:r>
      <w:r w:rsidR="00613C96">
        <w:rPr>
          <w:sz w:val="26"/>
          <w:szCs w:val="26"/>
        </w:rPr>
        <w:t>, considerando as Resoluções vigentes, em especial a CNS 240/97, CNS 370/07, CNS 466/12, CNS 510/16</w:t>
      </w:r>
      <w:r w:rsidR="003F310B">
        <w:rPr>
          <w:sz w:val="26"/>
          <w:szCs w:val="26"/>
        </w:rPr>
        <w:t xml:space="preserve"> e a </w:t>
      </w:r>
      <w:r w:rsidR="00613C96">
        <w:rPr>
          <w:sz w:val="26"/>
          <w:szCs w:val="26"/>
        </w:rPr>
        <w:t>Norma Operacional 001/13.</w:t>
      </w:r>
    </w:p>
    <w:p w:rsidR="0097292C" w:rsidRPr="007A61BB" w:rsidRDefault="0097292C" w:rsidP="00E04F2F">
      <w:pPr>
        <w:spacing w:after="0" w:line="360" w:lineRule="auto"/>
        <w:jc w:val="both"/>
        <w:rPr>
          <w:sz w:val="26"/>
          <w:szCs w:val="26"/>
        </w:rPr>
      </w:pPr>
    </w:p>
    <w:p w:rsidR="00C32514" w:rsidRDefault="0097292C" w:rsidP="00E04F2F">
      <w:pPr>
        <w:spacing w:after="0" w:line="360" w:lineRule="auto"/>
        <w:jc w:val="both"/>
        <w:rPr>
          <w:sz w:val="26"/>
        </w:rPr>
      </w:pPr>
      <w:r>
        <w:rPr>
          <w:b/>
          <w:sz w:val="26"/>
        </w:rPr>
        <w:t>A</w:t>
      </w:r>
      <w:r w:rsidR="00C32514" w:rsidRPr="00FF27AC">
        <w:rPr>
          <w:b/>
          <w:sz w:val="26"/>
        </w:rPr>
        <w:t>rt. 12</w:t>
      </w:r>
      <w:r w:rsidR="00C32514">
        <w:rPr>
          <w:sz w:val="26"/>
        </w:rPr>
        <w:t xml:space="preserve"> - O</w:t>
      </w:r>
      <w:r w:rsidR="00A94C12">
        <w:rPr>
          <w:sz w:val="26"/>
        </w:rPr>
        <w:t xml:space="preserve"> CEP deve procurar atender e prestar</w:t>
      </w:r>
      <w:r w:rsidR="00C32514">
        <w:rPr>
          <w:sz w:val="26"/>
        </w:rPr>
        <w:t xml:space="preserve"> orientação para pesquisadores até mesmo antes da apresentação do protocolo, podendo auxiliar o pesquisador no delineame</w:t>
      </w:r>
      <w:r w:rsidR="00A94C12">
        <w:rPr>
          <w:sz w:val="26"/>
        </w:rPr>
        <w:t>nto e em alguns outros aspectos que se fizerem necessários</w:t>
      </w:r>
      <w:r w:rsidR="00C32514">
        <w:rPr>
          <w:sz w:val="26"/>
        </w:rPr>
        <w:t>.</w:t>
      </w:r>
    </w:p>
    <w:p w:rsidR="00C32514" w:rsidRDefault="00C32514" w:rsidP="00E04F2F">
      <w:pPr>
        <w:spacing w:after="0" w:line="360" w:lineRule="auto"/>
        <w:jc w:val="both"/>
        <w:rPr>
          <w:sz w:val="26"/>
        </w:rPr>
      </w:pPr>
    </w:p>
    <w:p w:rsidR="00C32514" w:rsidRDefault="00C32514" w:rsidP="00E04F2F">
      <w:pPr>
        <w:spacing w:after="0" w:line="360" w:lineRule="auto"/>
        <w:jc w:val="center"/>
        <w:rPr>
          <w:b/>
          <w:sz w:val="26"/>
        </w:rPr>
      </w:pPr>
      <w:r w:rsidRPr="00FF27AC">
        <w:rPr>
          <w:b/>
          <w:sz w:val="26"/>
        </w:rPr>
        <w:t>Seção III</w:t>
      </w:r>
      <w:r w:rsidR="00774825">
        <w:rPr>
          <w:b/>
          <w:sz w:val="26"/>
        </w:rPr>
        <w:t xml:space="preserve"> - </w:t>
      </w:r>
      <w:r>
        <w:rPr>
          <w:b/>
          <w:sz w:val="26"/>
        </w:rPr>
        <w:t>Atribuições dos Membros</w:t>
      </w:r>
    </w:p>
    <w:p w:rsidR="00D07F8E" w:rsidRDefault="00D07F8E" w:rsidP="00E04F2F">
      <w:pPr>
        <w:spacing w:after="0" w:line="360" w:lineRule="auto"/>
        <w:jc w:val="center"/>
        <w:rPr>
          <w:b/>
          <w:sz w:val="26"/>
        </w:rPr>
      </w:pPr>
    </w:p>
    <w:p w:rsidR="00C32514" w:rsidRDefault="00C32514" w:rsidP="00E04F2F">
      <w:pPr>
        <w:spacing w:after="0" w:line="360" w:lineRule="auto"/>
        <w:jc w:val="both"/>
        <w:rPr>
          <w:sz w:val="26"/>
        </w:rPr>
      </w:pPr>
      <w:r>
        <w:rPr>
          <w:b/>
          <w:sz w:val="26"/>
        </w:rPr>
        <w:t xml:space="preserve">Art. 13 – </w:t>
      </w:r>
      <w:r w:rsidRPr="00A22B65">
        <w:rPr>
          <w:sz w:val="26"/>
        </w:rPr>
        <w:t>Cabe ao coordenador</w:t>
      </w:r>
      <w:r>
        <w:rPr>
          <w:sz w:val="26"/>
        </w:rPr>
        <w:t xml:space="preserve"> dirigir, coordenar e supervisionar as atividades do CEP e especificamente:</w:t>
      </w:r>
    </w:p>
    <w:p w:rsidR="00C32514" w:rsidRDefault="00C32514" w:rsidP="00E04F2F">
      <w:pPr>
        <w:spacing w:after="0" w:line="360" w:lineRule="auto"/>
        <w:jc w:val="both"/>
        <w:rPr>
          <w:sz w:val="26"/>
        </w:rPr>
      </w:pPr>
      <w:r>
        <w:rPr>
          <w:sz w:val="26"/>
        </w:rPr>
        <w:lastRenderedPageBreak/>
        <w:t>I – instalar, presidir e encerrar as reuniões;</w:t>
      </w:r>
    </w:p>
    <w:p w:rsidR="00C32514" w:rsidRDefault="00C32514" w:rsidP="00E04F2F">
      <w:pPr>
        <w:spacing w:after="0" w:line="360" w:lineRule="auto"/>
        <w:jc w:val="both"/>
        <w:rPr>
          <w:sz w:val="26"/>
        </w:rPr>
      </w:pPr>
      <w:r>
        <w:rPr>
          <w:sz w:val="26"/>
        </w:rPr>
        <w:t xml:space="preserve">II – conduzir a apresentação e discussão dos projetos, facilitar a conclusão e submeter </w:t>
      </w:r>
      <w:r w:rsidR="0003448F">
        <w:rPr>
          <w:sz w:val="26"/>
        </w:rPr>
        <w:t>a</w:t>
      </w:r>
      <w:r>
        <w:rPr>
          <w:sz w:val="26"/>
        </w:rPr>
        <w:t xml:space="preserve"> decisão em plenário;</w:t>
      </w:r>
    </w:p>
    <w:p w:rsidR="00C32514" w:rsidRDefault="00C32514" w:rsidP="00E04F2F">
      <w:pPr>
        <w:spacing w:after="0" w:line="360" w:lineRule="auto"/>
        <w:jc w:val="both"/>
        <w:rPr>
          <w:b/>
          <w:sz w:val="26"/>
        </w:rPr>
      </w:pPr>
      <w:r>
        <w:rPr>
          <w:sz w:val="26"/>
        </w:rPr>
        <w:t xml:space="preserve">III - assegurar o atendimento </w:t>
      </w:r>
      <w:r w:rsidR="0003448F">
        <w:rPr>
          <w:sz w:val="26"/>
        </w:rPr>
        <w:t>a</w:t>
      </w:r>
      <w:r>
        <w:rPr>
          <w:sz w:val="26"/>
        </w:rPr>
        <w:t>s exigências da</w:t>
      </w:r>
      <w:r w:rsidR="0097292C">
        <w:rPr>
          <w:sz w:val="26"/>
        </w:rPr>
        <w:t>s diversas resoluções do CNS</w:t>
      </w:r>
      <w:r w:rsidR="0003448F">
        <w:rPr>
          <w:sz w:val="26"/>
        </w:rPr>
        <w:t xml:space="preserve"> vigentes</w:t>
      </w:r>
      <w:r w:rsidR="0097292C">
        <w:rPr>
          <w:sz w:val="26"/>
        </w:rPr>
        <w:t xml:space="preserve">, bem como da Norma Operacional </w:t>
      </w:r>
      <w:r>
        <w:rPr>
          <w:sz w:val="26"/>
        </w:rPr>
        <w:t xml:space="preserve">CONEP; </w:t>
      </w:r>
    </w:p>
    <w:p w:rsidR="00C32514" w:rsidRDefault="00C32514" w:rsidP="00E04F2F">
      <w:pPr>
        <w:spacing w:after="0" w:line="360" w:lineRule="auto"/>
        <w:jc w:val="both"/>
        <w:rPr>
          <w:sz w:val="26"/>
        </w:rPr>
      </w:pPr>
      <w:r>
        <w:rPr>
          <w:sz w:val="26"/>
        </w:rPr>
        <w:t>IV - tomar conhecimento de todos os projetos de pesquisa a serem analisados e providenciar a sua distribuição em esquema de rodízio aos relatores;</w:t>
      </w:r>
    </w:p>
    <w:p w:rsidR="00C32514" w:rsidRDefault="00C32514" w:rsidP="00E04F2F">
      <w:pPr>
        <w:spacing w:after="0" w:line="360" w:lineRule="auto"/>
        <w:jc w:val="both"/>
        <w:rPr>
          <w:sz w:val="26"/>
        </w:rPr>
      </w:pPr>
      <w:r>
        <w:rPr>
          <w:sz w:val="26"/>
        </w:rPr>
        <w:t>V – estimular o contínuo aperfeiçoamento dos membros do CEP em ética na pesquisa</w:t>
      </w:r>
      <w:r w:rsidR="005C616C">
        <w:rPr>
          <w:sz w:val="26"/>
        </w:rPr>
        <w:t>, em especial organizando ciclos de capacitação inicial e continuada</w:t>
      </w:r>
      <w:r>
        <w:rPr>
          <w:sz w:val="26"/>
        </w:rPr>
        <w:t>;</w:t>
      </w:r>
    </w:p>
    <w:p w:rsidR="00C32514" w:rsidRDefault="00C32514" w:rsidP="00E04F2F">
      <w:pPr>
        <w:spacing w:after="0" w:line="360" w:lineRule="auto"/>
        <w:jc w:val="both"/>
        <w:rPr>
          <w:sz w:val="26"/>
        </w:rPr>
      </w:pPr>
      <w:r>
        <w:rPr>
          <w:sz w:val="26"/>
        </w:rPr>
        <w:t>VI – zelar pelo cumprimento dos prazos previstos;</w:t>
      </w:r>
    </w:p>
    <w:p w:rsidR="00C32514" w:rsidRDefault="00C32514" w:rsidP="00E04F2F">
      <w:pPr>
        <w:spacing w:after="0" w:line="360" w:lineRule="auto"/>
        <w:jc w:val="both"/>
        <w:rPr>
          <w:sz w:val="26"/>
        </w:rPr>
      </w:pPr>
      <w:r>
        <w:rPr>
          <w:sz w:val="26"/>
        </w:rPr>
        <w:t>VII – tomar parte nas discussões e votações e, quando for o caso, exercer direito do voto de desempate;</w:t>
      </w:r>
    </w:p>
    <w:p w:rsidR="0003448F" w:rsidRDefault="00C32514" w:rsidP="00E04F2F">
      <w:pPr>
        <w:spacing w:after="0" w:line="360" w:lineRule="auto"/>
        <w:jc w:val="both"/>
        <w:rPr>
          <w:sz w:val="26"/>
        </w:rPr>
      </w:pPr>
      <w:r>
        <w:rPr>
          <w:sz w:val="26"/>
        </w:rPr>
        <w:t>VIII – elaborar relatório</w:t>
      </w:r>
      <w:r w:rsidR="0003448F">
        <w:rPr>
          <w:sz w:val="26"/>
        </w:rPr>
        <w:t>s</w:t>
      </w:r>
      <w:r>
        <w:rPr>
          <w:sz w:val="26"/>
        </w:rPr>
        <w:t xml:space="preserve"> </w:t>
      </w:r>
      <w:r w:rsidR="0003448F">
        <w:rPr>
          <w:sz w:val="26"/>
        </w:rPr>
        <w:t>semestrais quantitativos e qualitativos</w:t>
      </w:r>
      <w:r>
        <w:rPr>
          <w:sz w:val="26"/>
        </w:rPr>
        <w:t xml:space="preserve"> das atividades do CE</w:t>
      </w:r>
      <w:r w:rsidR="0003448F">
        <w:rPr>
          <w:sz w:val="26"/>
        </w:rPr>
        <w:t>P a serem encaminhadas à CONEP</w:t>
      </w:r>
      <w:r>
        <w:rPr>
          <w:sz w:val="26"/>
        </w:rPr>
        <w:t>;</w:t>
      </w:r>
    </w:p>
    <w:p w:rsidR="00C32514" w:rsidRDefault="00C32514" w:rsidP="00E04F2F">
      <w:pPr>
        <w:spacing w:after="0" w:line="360" w:lineRule="auto"/>
        <w:jc w:val="both"/>
        <w:rPr>
          <w:sz w:val="26"/>
        </w:rPr>
      </w:pPr>
      <w:r>
        <w:rPr>
          <w:sz w:val="26"/>
        </w:rPr>
        <w:t xml:space="preserve">IX – receber </w:t>
      </w:r>
      <w:r w:rsidR="00480863">
        <w:rPr>
          <w:sz w:val="26"/>
        </w:rPr>
        <w:t>comunicações, notificações</w:t>
      </w:r>
      <w:r>
        <w:rPr>
          <w:sz w:val="26"/>
        </w:rPr>
        <w:t>, projetos, denúncias ou outras matérias, dando os devidos encaminhamentos;</w:t>
      </w:r>
    </w:p>
    <w:p w:rsidR="00C32514" w:rsidRDefault="00C32514" w:rsidP="00E04F2F">
      <w:pPr>
        <w:spacing w:after="0" w:line="360" w:lineRule="auto"/>
        <w:jc w:val="both"/>
        <w:rPr>
          <w:sz w:val="26"/>
        </w:rPr>
      </w:pPr>
      <w:r>
        <w:rPr>
          <w:sz w:val="26"/>
        </w:rPr>
        <w:t>X – assinar os pareceres pelo do CEP em nome do colegiado;</w:t>
      </w:r>
    </w:p>
    <w:p w:rsidR="00C32514" w:rsidRDefault="00C32514" w:rsidP="00E04F2F">
      <w:pPr>
        <w:spacing w:after="0" w:line="360" w:lineRule="auto"/>
        <w:jc w:val="both"/>
        <w:rPr>
          <w:sz w:val="26"/>
        </w:rPr>
      </w:pPr>
      <w:r>
        <w:rPr>
          <w:sz w:val="26"/>
        </w:rPr>
        <w:t>XI – expedir outros docume</w:t>
      </w:r>
      <w:r w:rsidR="00AE1F1A">
        <w:rPr>
          <w:sz w:val="26"/>
        </w:rPr>
        <w:t>ntos que se fizerem necessários.</w:t>
      </w:r>
    </w:p>
    <w:p w:rsidR="00C32514" w:rsidRDefault="00C32514" w:rsidP="00E04F2F">
      <w:pPr>
        <w:spacing w:after="0" w:line="360" w:lineRule="auto"/>
        <w:jc w:val="both"/>
        <w:rPr>
          <w:sz w:val="26"/>
        </w:rPr>
      </w:pPr>
    </w:p>
    <w:p w:rsidR="00C32514" w:rsidRDefault="00C32514" w:rsidP="00E04F2F">
      <w:pPr>
        <w:spacing w:after="0" w:line="360" w:lineRule="auto"/>
        <w:jc w:val="both"/>
        <w:rPr>
          <w:sz w:val="26"/>
        </w:rPr>
      </w:pPr>
      <w:r w:rsidRPr="002B720A">
        <w:rPr>
          <w:b/>
          <w:sz w:val="26"/>
        </w:rPr>
        <w:t>Art. 14</w:t>
      </w:r>
      <w:r>
        <w:rPr>
          <w:sz w:val="26"/>
        </w:rPr>
        <w:t xml:space="preserve"> - Cabe aos membros do CEP:</w:t>
      </w:r>
    </w:p>
    <w:p w:rsidR="005C616C" w:rsidRDefault="00C32514" w:rsidP="00E04F2F">
      <w:pPr>
        <w:spacing w:after="0" w:line="360" w:lineRule="auto"/>
        <w:jc w:val="both"/>
        <w:rPr>
          <w:sz w:val="26"/>
        </w:rPr>
      </w:pPr>
      <w:r>
        <w:rPr>
          <w:sz w:val="26"/>
        </w:rPr>
        <w:t xml:space="preserve">I – </w:t>
      </w:r>
      <w:r w:rsidR="00480863">
        <w:rPr>
          <w:sz w:val="26"/>
        </w:rPr>
        <w:t>analisar</w:t>
      </w:r>
      <w:r>
        <w:rPr>
          <w:sz w:val="26"/>
        </w:rPr>
        <w:t xml:space="preserve"> e emitir parecer </w:t>
      </w:r>
      <w:r w:rsidR="00480863">
        <w:rPr>
          <w:sz w:val="26"/>
        </w:rPr>
        <w:t>nos protocolos</w:t>
      </w:r>
      <w:r>
        <w:rPr>
          <w:sz w:val="26"/>
        </w:rPr>
        <w:t xml:space="preserve"> que lhes forem atribuíd</w:t>
      </w:r>
      <w:r w:rsidR="00480863">
        <w:rPr>
          <w:sz w:val="26"/>
        </w:rPr>
        <w:t>o</w:t>
      </w:r>
      <w:r>
        <w:rPr>
          <w:sz w:val="26"/>
        </w:rPr>
        <w:t>s no prazo estabelecido;</w:t>
      </w:r>
    </w:p>
    <w:p w:rsidR="005C616C" w:rsidRDefault="005C616C" w:rsidP="00E04F2F">
      <w:pPr>
        <w:spacing w:after="0" w:line="360" w:lineRule="auto"/>
        <w:jc w:val="both"/>
        <w:rPr>
          <w:sz w:val="26"/>
        </w:rPr>
      </w:pPr>
      <w:r>
        <w:rPr>
          <w:sz w:val="26"/>
        </w:rPr>
        <w:t>II – Participar dos ciclos de capacitação inicial e continuada</w:t>
      </w:r>
      <w:r w:rsidR="00A45E33">
        <w:rPr>
          <w:sz w:val="26"/>
        </w:rPr>
        <w:t>,</w:t>
      </w:r>
      <w:r>
        <w:rPr>
          <w:sz w:val="26"/>
        </w:rPr>
        <w:t xml:space="preserve"> promovidas pelo CEP;</w:t>
      </w:r>
    </w:p>
    <w:p w:rsidR="0027583C" w:rsidRDefault="005C616C" w:rsidP="00E04F2F">
      <w:pPr>
        <w:spacing w:after="0" w:line="360" w:lineRule="auto"/>
        <w:jc w:val="both"/>
        <w:rPr>
          <w:sz w:val="26"/>
        </w:rPr>
      </w:pPr>
      <w:r>
        <w:rPr>
          <w:sz w:val="26"/>
        </w:rPr>
        <w:t>I</w:t>
      </w:r>
      <w:r w:rsidR="00C32514">
        <w:rPr>
          <w:sz w:val="26"/>
        </w:rPr>
        <w:t>II – comparecer às reuniões, relatando projetos, proferindo voto e manifestando-se a respeito das matérias em discussão;</w:t>
      </w:r>
      <w:r w:rsidR="0027583C">
        <w:rPr>
          <w:sz w:val="26"/>
        </w:rPr>
        <w:t xml:space="preserve"> </w:t>
      </w:r>
    </w:p>
    <w:p w:rsidR="00C32514" w:rsidRDefault="005C616C" w:rsidP="00E04F2F">
      <w:pPr>
        <w:spacing w:after="0" w:line="360" w:lineRule="auto"/>
        <w:jc w:val="both"/>
        <w:rPr>
          <w:sz w:val="26"/>
        </w:rPr>
      </w:pPr>
      <w:r>
        <w:rPr>
          <w:sz w:val="26"/>
        </w:rPr>
        <w:t>IV</w:t>
      </w:r>
      <w:r w:rsidR="00C32514">
        <w:rPr>
          <w:sz w:val="26"/>
        </w:rPr>
        <w:t xml:space="preserve"> – manter o sigilo das informações referentes aos processos apreciados.</w:t>
      </w:r>
    </w:p>
    <w:p w:rsidR="00C32514" w:rsidRDefault="00C32514" w:rsidP="00E04F2F">
      <w:pPr>
        <w:spacing w:after="0" w:line="360" w:lineRule="auto"/>
        <w:jc w:val="both"/>
        <w:rPr>
          <w:sz w:val="26"/>
        </w:rPr>
      </w:pPr>
    </w:p>
    <w:p w:rsidR="00C32514" w:rsidRDefault="00C32514" w:rsidP="00E04F2F">
      <w:pPr>
        <w:spacing w:after="0" w:line="360" w:lineRule="auto"/>
        <w:jc w:val="both"/>
        <w:rPr>
          <w:sz w:val="26"/>
        </w:rPr>
      </w:pPr>
      <w:r w:rsidRPr="00CF4F96">
        <w:rPr>
          <w:b/>
          <w:sz w:val="26"/>
        </w:rPr>
        <w:t>Art. 15</w:t>
      </w:r>
      <w:r>
        <w:rPr>
          <w:sz w:val="26"/>
        </w:rPr>
        <w:t xml:space="preserve"> – O consultor </w:t>
      </w:r>
      <w:r w:rsidRPr="00CF4F96">
        <w:rPr>
          <w:i/>
          <w:sz w:val="26"/>
        </w:rPr>
        <w:t>ad hoc</w:t>
      </w:r>
      <w:r>
        <w:rPr>
          <w:sz w:val="26"/>
        </w:rPr>
        <w:t>, quando convidado a emitir seu parecer, terá como funções a de ajudar a garantir o pluralismo CEP, a de garantir competência técnica ou especializada e a de promover a justiça e a equidade na tomada de decisões. O parecer será apreciado pelo CEP.</w:t>
      </w:r>
    </w:p>
    <w:p w:rsidR="00B32B6A" w:rsidRDefault="00B32B6A" w:rsidP="00E04F2F">
      <w:pPr>
        <w:spacing w:after="0" w:line="360" w:lineRule="auto"/>
        <w:jc w:val="center"/>
        <w:rPr>
          <w:b/>
          <w:sz w:val="26"/>
        </w:rPr>
      </w:pPr>
    </w:p>
    <w:p w:rsidR="00C32514" w:rsidRDefault="00C32514" w:rsidP="00E04F2F">
      <w:pPr>
        <w:spacing w:after="0" w:line="360" w:lineRule="auto"/>
        <w:jc w:val="center"/>
        <w:rPr>
          <w:b/>
          <w:sz w:val="26"/>
        </w:rPr>
      </w:pPr>
      <w:r w:rsidRPr="00CF4F96">
        <w:rPr>
          <w:b/>
          <w:sz w:val="26"/>
        </w:rPr>
        <w:t>Seção IV</w:t>
      </w:r>
      <w:r w:rsidR="00774825">
        <w:rPr>
          <w:b/>
          <w:sz w:val="26"/>
        </w:rPr>
        <w:t xml:space="preserve"> - </w:t>
      </w:r>
      <w:r w:rsidRPr="00CF4F96">
        <w:rPr>
          <w:b/>
          <w:sz w:val="26"/>
        </w:rPr>
        <w:t>Funcionamento</w:t>
      </w:r>
    </w:p>
    <w:p w:rsidR="00D07F8E" w:rsidRDefault="00D07F8E" w:rsidP="00E04F2F">
      <w:pPr>
        <w:spacing w:after="0" w:line="360" w:lineRule="auto"/>
        <w:jc w:val="center"/>
        <w:rPr>
          <w:b/>
          <w:sz w:val="26"/>
        </w:rPr>
      </w:pPr>
    </w:p>
    <w:p w:rsidR="003D70AE" w:rsidRDefault="00C32514" w:rsidP="003D70AE">
      <w:pPr>
        <w:spacing w:after="0" w:line="360" w:lineRule="auto"/>
        <w:jc w:val="both"/>
        <w:rPr>
          <w:sz w:val="26"/>
        </w:rPr>
      </w:pPr>
      <w:r w:rsidRPr="00CF4F96">
        <w:rPr>
          <w:b/>
          <w:sz w:val="26"/>
        </w:rPr>
        <w:t>Art. 16</w:t>
      </w:r>
      <w:r>
        <w:rPr>
          <w:sz w:val="26"/>
        </w:rPr>
        <w:t xml:space="preserve"> – O C</w:t>
      </w:r>
      <w:r w:rsidR="001E0296">
        <w:rPr>
          <w:sz w:val="26"/>
        </w:rPr>
        <w:t>EP reunir-se-á ordinariamente 20</w:t>
      </w:r>
      <w:r>
        <w:rPr>
          <w:sz w:val="26"/>
        </w:rPr>
        <w:t xml:space="preserve"> vezes ao ano, </w:t>
      </w:r>
      <w:r w:rsidR="001E0296">
        <w:rPr>
          <w:sz w:val="26"/>
        </w:rPr>
        <w:t>quinzenalmente</w:t>
      </w:r>
      <w:r>
        <w:rPr>
          <w:sz w:val="26"/>
        </w:rPr>
        <w:t>, de fevereiro a junho e de agosto a dezembro, e extraordinariamente, por convocação da CONEP, do seu coordenador ou em decorrência de requerimento de metade mais um dos seus membros.</w:t>
      </w:r>
      <w:r w:rsidR="001E0296">
        <w:rPr>
          <w:sz w:val="26"/>
        </w:rPr>
        <w:t xml:space="preserve"> </w:t>
      </w:r>
      <w:r w:rsidR="003D70AE">
        <w:rPr>
          <w:sz w:val="26"/>
        </w:rPr>
        <w:t>Todos receberão convocação formal, tanto nas reuniões ordinárias, quanto nas extraordinárias.</w:t>
      </w:r>
    </w:p>
    <w:p w:rsidR="003D70AE" w:rsidRDefault="003D70AE" w:rsidP="00E04F2F">
      <w:pPr>
        <w:spacing w:after="0" w:line="360" w:lineRule="auto"/>
        <w:jc w:val="both"/>
        <w:rPr>
          <w:sz w:val="26"/>
        </w:rPr>
      </w:pPr>
    </w:p>
    <w:p w:rsidR="003D70AE" w:rsidRDefault="00A761CA" w:rsidP="00E04F2F">
      <w:pPr>
        <w:spacing w:after="0" w:line="360" w:lineRule="auto"/>
        <w:jc w:val="both"/>
        <w:rPr>
          <w:sz w:val="26"/>
        </w:rPr>
      </w:pPr>
      <w:r w:rsidRPr="00A761CA">
        <w:rPr>
          <w:b/>
          <w:sz w:val="26"/>
        </w:rPr>
        <w:t>Art. 17</w:t>
      </w:r>
      <w:r>
        <w:rPr>
          <w:sz w:val="26"/>
        </w:rPr>
        <w:t xml:space="preserve"> - </w:t>
      </w:r>
      <w:r w:rsidR="001E0296">
        <w:rPr>
          <w:sz w:val="26"/>
        </w:rPr>
        <w:t>No início de cada semestre será elaborado um calendário d</w:t>
      </w:r>
      <w:r>
        <w:rPr>
          <w:sz w:val="26"/>
        </w:rPr>
        <w:t>e reuniões e atividades do CEP, no qual constará o cronograma de distribuição das relatorias aos membros, as datas das reuniões</w:t>
      </w:r>
      <w:r w:rsidR="00226B46">
        <w:rPr>
          <w:sz w:val="26"/>
        </w:rPr>
        <w:t xml:space="preserve"> deliberativas</w:t>
      </w:r>
      <w:r>
        <w:rPr>
          <w:sz w:val="26"/>
        </w:rPr>
        <w:t xml:space="preserve">, assim como as datas de liberação dos pareceres. </w:t>
      </w:r>
      <w:r w:rsidR="00226B46">
        <w:rPr>
          <w:sz w:val="26"/>
        </w:rPr>
        <w:t>O cronograma levará em conta os prazos previstos na Norma Operacional vigente.</w:t>
      </w:r>
    </w:p>
    <w:p w:rsidR="00502130" w:rsidRDefault="00502130" w:rsidP="00E04F2F">
      <w:pPr>
        <w:spacing w:after="0" w:line="360" w:lineRule="auto"/>
        <w:jc w:val="both"/>
        <w:rPr>
          <w:sz w:val="26"/>
        </w:rPr>
      </w:pPr>
    </w:p>
    <w:p w:rsidR="00C32514" w:rsidRDefault="00C32514" w:rsidP="00E04F2F">
      <w:pPr>
        <w:spacing w:after="0" w:line="360" w:lineRule="auto"/>
        <w:jc w:val="both"/>
        <w:rPr>
          <w:sz w:val="26"/>
        </w:rPr>
      </w:pPr>
      <w:r w:rsidRPr="00484C27">
        <w:rPr>
          <w:b/>
          <w:sz w:val="26"/>
        </w:rPr>
        <w:t xml:space="preserve">Art. 17 </w:t>
      </w:r>
      <w:r>
        <w:rPr>
          <w:sz w:val="26"/>
        </w:rPr>
        <w:t>– As reuniões serão realizadas com a</w:t>
      </w:r>
      <w:r w:rsidR="003D70AE">
        <w:rPr>
          <w:sz w:val="26"/>
        </w:rPr>
        <w:t xml:space="preserve"> formação de quórum mínimo para deliberação, que deverá ser de </w:t>
      </w:r>
      <w:r>
        <w:rPr>
          <w:sz w:val="26"/>
        </w:rPr>
        <w:t xml:space="preserve">metade </w:t>
      </w:r>
      <w:r w:rsidR="003D70AE">
        <w:rPr>
          <w:sz w:val="26"/>
        </w:rPr>
        <w:t xml:space="preserve">mais um </w:t>
      </w:r>
      <w:r w:rsidR="000A37A4">
        <w:rPr>
          <w:sz w:val="26"/>
        </w:rPr>
        <w:t>de seus membros, sendo que as presenças serão registradas em lista própria.</w:t>
      </w:r>
    </w:p>
    <w:p w:rsidR="001A23DD" w:rsidRDefault="001A23DD" w:rsidP="001A23DD">
      <w:pPr>
        <w:tabs>
          <w:tab w:val="left" w:pos="3540"/>
        </w:tabs>
        <w:spacing w:after="0" w:line="360" w:lineRule="auto"/>
        <w:jc w:val="both"/>
        <w:rPr>
          <w:sz w:val="26"/>
        </w:rPr>
      </w:pPr>
      <w:r>
        <w:rPr>
          <w:sz w:val="26"/>
        </w:rPr>
        <w:t xml:space="preserve">Parágrafo único - </w:t>
      </w:r>
      <w:r w:rsidRPr="001A23DD">
        <w:rPr>
          <w:sz w:val="26"/>
        </w:rPr>
        <w:t>O membro que, sem comunicação prévia, deixar de comparecer a três reuniões consecutivas ou</w:t>
      </w:r>
      <w:r>
        <w:rPr>
          <w:sz w:val="26"/>
        </w:rPr>
        <w:t xml:space="preserve"> a quatro intercaladas durante um semestre, será dispensado, automaticamente e substituído</w:t>
      </w:r>
      <w:r w:rsidR="008252FA">
        <w:rPr>
          <w:sz w:val="26"/>
        </w:rPr>
        <w:t xml:space="preserve">, </w:t>
      </w:r>
      <w:r>
        <w:rPr>
          <w:sz w:val="26"/>
        </w:rPr>
        <w:t>respeitando os</w:t>
      </w:r>
      <w:r w:rsidR="008252FA">
        <w:rPr>
          <w:sz w:val="26"/>
        </w:rPr>
        <w:t xml:space="preserve"> mesmos</w:t>
      </w:r>
      <w:r>
        <w:rPr>
          <w:sz w:val="26"/>
        </w:rPr>
        <w:t xml:space="preserve"> critérios</w:t>
      </w:r>
      <w:r w:rsidR="008252FA">
        <w:rPr>
          <w:sz w:val="26"/>
        </w:rPr>
        <w:t>.</w:t>
      </w:r>
    </w:p>
    <w:p w:rsidR="00502130" w:rsidRDefault="00502130" w:rsidP="00E04F2F">
      <w:pPr>
        <w:spacing w:after="0" w:line="360" w:lineRule="auto"/>
        <w:jc w:val="both"/>
        <w:rPr>
          <w:sz w:val="26"/>
        </w:rPr>
      </w:pPr>
    </w:p>
    <w:p w:rsidR="00C32514" w:rsidRDefault="00C32514" w:rsidP="00E04F2F">
      <w:pPr>
        <w:spacing w:after="0" w:line="360" w:lineRule="auto"/>
        <w:jc w:val="both"/>
        <w:rPr>
          <w:sz w:val="26"/>
        </w:rPr>
      </w:pPr>
      <w:r w:rsidRPr="00484C27">
        <w:rPr>
          <w:b/>
          <w:sz w:val="26"/>
        </w:rPr>
        <w:t>Art. 18</w:t>
      </w:r>
      <w:r>
        <w:rPr>
          <w:sz w:val="26"/>
        </w:rPr>
        <w:t xml:space="preserve"> </w:t>
      </w:r>
      <w:r w:rsidR="00502130">
        <w:rPr>
          <w:sz w:val="26"/>
        </w:rPr>
        <w:t>–</w:t>
      </w:r>
      <w:r w:rsidR="009F4D14">
        <w:rPr>
          <w:sz w:val="26"/>
        </w:rPr>
        <w:t xml:space="preserve"> </w:t>
      </w:r>
      <w:r>
        <w:rPr>
          <w:sz w:val="26"/>
        </w:rPr>
        <w:t xml:space="preserve">Os membros do CEP deverão se isentar de tomada de decisão, </w:t>
      </w:r>
      <w:r w:rsidR="008D5D0B">
        <w:rPr>
          <w:sz w:val="26"/>
        </w:rPr>
        <w:t xml:space="preserve">quando estiverem </w:t>
      </w:r>
      <w:r>
        <w:rPr>
          <w:sz w:val="26"/>
        </w:rPr>
        <w:t>diretamente envolvidos na pesquisa em análise, para evitar julgamento sob conflito de interesses.</w:t>
      </w:r>
    </w:p>
    <w:p w:rsidR="00C32514" w:rsidRDefault="00C32514" w:rsidP="00E04F2F">
      <w:pPr>
        <w:spacing w:after="0" w:line="360" w:lineRule="auto"/>
        <w:jc w:val="both"/>
        <w:rPr>
          <w:sz w:val="26"/>
        </w:rPr>
      </w:pPr>
    </w:p>
    <w:p w:rsidR="00C32514" w:rsidRDefault="00C32514" w:rsidP="00E04F2F">
      <w:pPr>
        <w:spacing w:after="0" w:line="360" w:lineRule="auto"/>
        <w:jc w:val="both"/>
        <w:rPr>
          <w:sz w:val="26"/>
        </w:rPr>
      </w:pPr>
      <w:r w:rsidRPr="00484C27">
        <w:rPr>
          <w:b/>
          <w:sz w:val="26"/>
        </w:rPr>
        <w:t>Art. 19</w:t>
      </w:r>
      <w:r>
        <w:rPr>
          <w:sz w:val="26"/>
        </w:rPr>
        <w:t xml:space="preserve"> –</w:t>
      </w:r>
      <w:r w:rsidR="008252FA">
        <w:rPr>
          <w:sz w:val="26"/>
        </w:rPr>
        <w:t xml:space="preserve"> As deliberações do CEP serão tomadas em reuniões, por voto de mais da metade dos membros presentes e serão consignadas em pareceres assinados pela coordenação.</w:t>
      </w:r>
    </w:p>
    <w:p w:rsidR="008252FA" w:rsidRDefault="008252FA" w:rsidP="00E04F2F">
      <w:pPr>
        <w:spacing w:after="0" w:line="360" w:lineRule="auto"/>
        <w:jc w:val="both"/>
        <w:rPr>
          <w:sz w:val="26"/>
        </w:rPr>
      </w:pPr>
    </w:p>
    <w:p w:rsidR="008252FA" w:rsidRDefault="00C32514" w:rsidP="008252FA">
      <w:pPr>
        <w:spacing w:after="0" w:line="360" w:lineRule="auto"/>
        <w:jc w:val="both"/>
        <w:rPr>
          <w:sz w:val="26"/>
        </w:rPr>
      </w:pPr>
      <w:r w:rsidRPr="00484C27">
        <w:rPr>
          <w:b/>
          <w:sz w:val="26"/>
        </w:rPr>
        <w:t>Art. 20</w:t>
      </w:r>
      <w:r>
        <w:rPr>
          <w:sz w:val="26"/>
        </w:rPr>
        <w:t xml:space="preserve"> – </w:t>
      </w:r>
      <w:r w:rsidR="008252FA">
        <w:rPr>
          <w:sz w:val="26"/>
        </w:rPr>
        <w:t>Todos os assuntos tratados na reunião deverão ser registrados com clareza para elaboração da ata a ser registrada na Plataforma Brasil.</w:t>
      </w:r>
    </w:p>
    <w:p w:rsidR="0027583C" w:rsidRDefault="0027583C" w:rsidP="008252FA">
      <w:pPr>
        <w:spacing w:after="0" w:line="360" w:lineRule="auto"/>
        <w:jc w:val="both"/>
        <w:rPr>
          <w:sz w:val="26"/>
        </w:rPr>
      </w:pPr>
    </w:p>
    <w:p w:rsidR="00226B46" w:rsidRDefault="00C32514" w:rsidP="00226B46">
      <w:pPr>
        <w:spacing w:after="0" w:line="360" w:lineRule="auto"/>
        <w:jc w:val="both"/>
        <w:rPr>
          <w:sz w:val="26"/>
        </w:rPr>
      </w:pPr>
      <w:r w:rsidRPr="00455AA4">
        <w:rPr>
          <w:b/>
          <w:sz w:val="26"/>
        </w:rPr>
        <w:t>Art. 21</w:t>
      </w:r>
      <w:r>
        <w:rPr>
          <w:sz w:val="26"/>
        </w:rPr>
        <w:t xml:space="preserve"> –</w:t>
      </w:r>
      <w:r w:rsidR="00887599">
        <w:rPr>
          <w:sz w:val="26"/>
        </w:rPr>
        <w:t xml:space="preserve"> Todas as informações sobre funcionamento, cronogramas e demais assuntos inerentes ao CEP serão</w:t>
      </w:r>
      <w:r w:rsidR="00226B46">
        <w:rPr>
          <w:sz w:val="26"/>
        </w:rPr>
        <w:t xml:space="preserve"> publicado</w:t>
      </w:r>
      <w:r w:rsidR="00887599">
        <w:rPr>
          <w:sz w:val="26"/>
        </w:rPr>
        <w:t>s</w:t>
      </w:r>
      <w:r w:rsidR="00226B46">
        <w:rPr>
          <w:sz w:val="26"/>
        </w:rPr>
        <w:t xml:space="preserve"> na página do CEP no portal da instituição, para ampla publicização.</w:t>
      </w:r>
    </w:p>
    <w:p w:rsidR="0027583C" w:rsidRDefault="0027583C" w:rsidP="009F4D14">
      <w:pPr>
        <w:spacing w:after="0" w:line="360" w:lineRule="auto"/>
        <w:jc w:val="both"/>
        <w:rPr>
          <w:b/>
          <w:sz w:val="26"/>
        </w:rPr>
      </w:pPr>
    </w:p>
    <w:p w:rsidR="009F4D14" w:rsidRDefault="00887599" w:rsidP="009F4D14">
      <w:pPr>
        <w:spacing w:after="0" w:line="360" w:lineRule="auto"/>
        <w:jc w:val="both"/>
        <w:rPr>
          <w:sz w:val="26"/>
        </w:rPr>
      </w:pPr>
      <w:r w:rsidRPr="00455AA4">
        <w:rPr>
          <w:b/>
          <w:sz w:val="26"/>
        </w:rPr>
        <w:t>Art. 2</w:t>
      </w:r>
      <w:r>
        <w:rPr>
          <w:b/>
          <w:sz w:val="26"/>
        </w:rPr>
        <w:t>2</w:t>
      </w:r>
      <w:r>
        <w:rPr>
          <w:sz w:val="26"/>
        </w:rPr>
        <w:t xml:space="preserve"> – </w:t>
      </w:r>
      <w:r w:rsidR="009F4D14">
        <w:rPr>
          <w:sz w:val="26"/>
        </w:rPr>
        <w:t>O horário de funcionamento do CEP é de 08:00h às 12:00h e das 14:00h às 18:00h, em dias úteis e respeitando o calendário acadêmico da instituição.</w:t>
      </w:r>
    </w:p>
    <w:p w:rsidR="00830B96" w:rsidRPr="005C616C" w:rsidRDefault="00830B96" w:rsidP="00E04F2F">
      <w:pPr>
        <w:spacing w:after="0" w:line="360" w:lineRule="auto"/>
        <w:rPr>
          <w:color w:val="FF0000"/>
          <w:sz w:val="26"/>
        </w:rPr>
      </w:pPr>
    </w:p>
    <w:p w:rsidR="00C32514" w:rsidRPr="0027583C" w:rsidRDefault="00C32514" w:rsidP="00E04F2F">
      <w:pPr>
        <w:spacing w:after="0" w:line="360" w:lineRule="auto"/>
        <w:jc w:val="center"/>
        <w:rPr>
          <w:b/>
          <w:sz w:val="26"/>
        </w:rPr>
      </w:pPr>
      <w:r w:rsidRPr="0027583C">
        <w:rPr>
          <w:b/>
          <w:sz w:val="26"/>
        </w:rPr>
        <w:t>CAPÍTULO III</w:t>
      </w:r>
    </w:p>
    <w:p w:rsidR="00C32514" w:rsidRDefault="00C32514" w:rsidP="00E04F2F">
      <w:pPr>
        <w:spacing w:after="0" w:line="360" w:lineRule="auto"/>
        <w:jc w:val="center"/>
        <w:rPr>
          <w:b/>
          <w:sz w:val="26"/>
        </w:rPr>
      </w:pPr>
      <w:r w:rsidRPr="0027583C">
        <w:rPr>
          <w:b/>
          <w:sz w:val="26"/>
        </w:rPr>
        <w:t>Avaliação</w:t>
      </w:r>
    </w:p>
    <w:p w:rsidR="0097088C" w:rsidRPr="0027583C" w:rsidRDefault="0097088C" w:rsidP="00E04F2F">
      <w:pPr>
        <w:spacing w:after="0" w:line="360" w:lineRule="auto"/>
        <w:jc w:val="center"/>
        <w:rPr>
          <w:b/>
          <w:sz w:val="26"/>
        </w:rPr>
      </w:pPr>
    </w:p>
    <w:p w:rsidR="0097088C" w:rsidRPr="00386096" w:rsidRDefault="00C32514" w:rsidP="00386096">
      <w:pPr>
        <w:spacing w:after="0" w:line="360" w:lineRule="auto"/>
        <w:jc w:val="both"/>
        <w:rPr>
          <w:rFonts w:asciiTheme="minorHAnsi" w:hAnsiTheme="minorHAnsi"/>
          <w:sz w:val="26"/>
          <w:szCs w:val="26"/>
        </w:rPr>
      </w:pPr>
      <w:r w:rsidRPr="00811F45">
        <w:rPr>
          <w:rFonts w:asciiTheme="minorHAnsi" w:hAnsiTheme="minorHAnsi"/>
          <w:b/>
          <w:sz w:val="26"/>
          <w:szCs w:val="26"/>
        </w:rPr>
        <w:t>Art. 2</w:t>
      </w:r>
      <w:r w:rsidR="0027583C" w:rsidRPr="00811F45">
        <w:rPr>
          <w:rFonts w:asciiTheme="minorHAnsi" w:hAnsiTheme="minorHAnsi"/>
          <w:b/>
          <w:sz w:val="26"/>
          <w:szCs w:val="26"/>
        </w:rPr>
        <w:t>3</w:t>
      </w:r>
      <w:r w:rsidRPr="00811F45">
        <w:rPr>
          <w:rFonts w:asciiTheme="minorHAnsi" w:hAnsiTheme="minorHAnsi"/>
          <w:b/>
          <w:sz w:val="26"/>
          <w:szCs w:val="26"/>
        </w:rPr>
        <w:t xml:space="preserve"> – </w:t>
      </w:r>
      <w:r w:rsidR="00386096" w:rsidRPr="00386096">
        <w:rPr>
          <w:sz w:val="26"/>
          <w:szCs w:val="26"/>
        </w:rPr>
        <w:t xml:space="preserve">O protocolo, para ser submetido à revisão ética, deverá ter seu pesquisador responsável cadastrado na Plataforma Brasil no endereço eletrônico: http://www.saude.gov.br/plataformabrasil e seguir as orientações para o cadastramento. Somente serão apreciados protocolos de pesquisa lançados na </w:t>
      </w:r>
      <w:r w:rsidR="00386096" w:rsidRPr="00386096">
        <w:rPr>
          <w:sz w:val="26"/>
          <w:szCs w:val="26"/>
        </w:rPr>
        <w:lastRenderedPageBreak/>
        <w:t>Plataforma Brasil e que apresentarem toda a documentação solicitada, em Português, acompanhado dos originais em língua estrangeira, quando houver</w:t>
      </w:r>
      <w:r w:rsidR="00386096" w:rsidRPr="00386096">
        <w:rPr>
          <w:rFonts w:asciiTheme="minorHAnsi" w:hAnsiTheme="minorHAnsi"/>
          <w:sz w:val="26"/>
          <w:szCs w:val="26"/>
        </w:rPr>
        <w:t>. Q</w:t>
      </w:r>
      <w:r w:rsidR="0097088C" w:rsidRPr="00386096">
        <w:rPr>
          <w:rFonts w:asciiTheme="minorHAnsi" w:hAnsiTheme="minorHAnsi"/>
          <w:sz w:val="26"/>
          <w:szCs w:val="26"/>
        </w:rPr>
        <w:t>ualquer pesquisa que não se faça acompanhar do respectivo pr</w:t>
      </w:r>
      <w:r w:rsidR="00C5006F" w:rsidRPr="00386096">
        <w:rPr>
          <w:rFonts w:asciiTheme="minorHAnsi" w:hAnsiTheme="minorHAnsi"/>
          <w:sz w:val="26"/>
          <w:szCs w:val="26"/>
        </w:rPr>
        <w:t>otocolo não deve ser analisada.</w:t>
      </w:r>
    </w:p>
    <w:p w:rsidR="00811F45" w:rsidRPr="00811F45" w:rsidRDefault="00811F45" w:rsidP="0097088C">
      <w:pPr>
        <w:spacing w:after="0" w:line="360" w:lineRule="auto"/>
        <w:rPr>
          <w:rFonts w:asciiTheme="minorHAnsi" w:hAnsiTheme="minorHAnsi"/>
          <w:sz w:val="26"/>
          <w:szCs w:val="26"/>
        </w:rPr>
      </w:pPr>
    </w:p>
    <w:p w:rsidR="00274927" w:rsidRPr="00274927" w:rsidRDefault="00811F45" w:rsidP="00076E6D">
      <w:pPr>
        <w:spacing w:after="0" w:line="360" w:lineRule="auto"/>
        <w:jc w:val="both"/>
        <w:rPr>
          <w:sz w:val="26"/>
          <w:szCs w:val="26"/>
        </w:rPr>
      </w:pPr>
      <w:r w:rsidRPr="00274927">
        <w:rPr>
          <w:rFonts w:asciiTheme="minorHAnsi" w:hAnsiTheme="minorHAnsi"/>
          <w:b/>
          <w:sz w:val="26"/>
          <w:szCs w:val="26"/>
        </w:rPr>
        <w:t>Art. 24 –</w:t>
      </w:r>
      <w:r w:rsidRPr="00274927">
        <w:rPr>
          <w:rFonts w:asciiTheme="minorHAnsi" w:hAnsiTheme="minorHAnsi"/>
          <w:sz w:val="26"/>
          <w:szCs w:val="26"/>
        </w:rPr>
        <w:t xml:space="preserve"> A análise </w:t>
      </w:r>
      <w:r w:rsidR="0097088C" w:rsidRPr="00274927">
        <w:rPr>
          <w:rFonts w:asciiTheme="minorHAnsi" w:hAnsiTheme="minorHAnsi"/>
          <w:sz w:val="26"/>
          <w:szCs w:val="26"/>
        </w:rPr>
        <w:t xml:space="preserve">do CEP culminará </w:t>
      </w:r>
      <w:r w:rsidR="00274927" w:rsidRPr="00274927">
        <w:rPr>
          <w:sz w:val="26"/>
          <w:szCs w:val="26"/>
        </w:rPr>
        <w:t xml:space="preserve">com sua classificação como uma das seguintes categorias: </w:t>
      </w:r>
    </w:p>
    <w:p w:rsidR="00274927" w:rsidRDefault="00274927" w:rsidP="00076E6D">
      <w:pPr>
        <w:spacing w:after="0" w:line="360" w:lineRule="auto"/>
        <w:jc w:val="both"/>
        <w:rPr>
          <w:sz w:val="26"/>
          <w:szCs w:val="26"/>
        </w:rPr>
      </w:pPr>
      <w:r w:rsidRPr="00274927">
        <w:rPr>
          <w:sz w:val="26"/>
          <w:szCs w:val="26"/>
        </w:rPr>
        <w:t xml:space="preserve">1) Aprovado: quando o protocolo encontra-se totalmente adequado para execução. </w:t>
      </w:r>
    </w:p>
    <w:p w:rsidR="00274927" w:rsidRDefault="00274927" w:rsidP="00076E6D">
      <w:pPr>
        <w:spacing w:after="0" w:line="360" w:lineRule="auto"/>
        <w:jc w:val="both"/>
        <w:rPr>
          <w:sz w:val="26"/>
          <w:szCs w:val="26"/>
        </w:rPr>
      </w:pPr>
      <w:r w:rsidRPr="00274927">
        <w:rPr>
          <w:sz w:val="26"/>
          <w:szCs w:val="26"/>
        </w:rPr>
        <w:t xml:space="preserve">2) Com pendência: quando a decisão é pela necessidade de correção, hipótese em que serão solicitadas alterações ou complementações do protocolo de pesquisa. Por mais simples que seja a exigência feita, o protocolo continua em “pendência”, enquanto esta não estiver completamente atendida. </w:t>
      </w:r>
    </w:p>
    <w:p w:rsidR="00076E6D" w:rsidRDefault="00274927" w:rsidP="00076E6D">
      <w:pPr>
        <w:pStyle w:val="Default"/>
        <w:spacing w:line="360" w:lineRule="auto"/>
        <w:jc w:val="both"/>
        <w:rPr>
          <w:rFonts w:asciiTheme="minorHAnsi" w:hAnsiTheme="minorHAnsi"/>
          <w:sz w:val="26"/>
          <w:szCs w:val="26"/>
        </w:rPr>
      </w:pPr>
      <w:r w:rsidRPr="00076E6D">
        <w:rPr>
          <w:rFonts w:asciiTheme="minorHAnsi" w:hAnsiTheme="minorHAnsi"/>
          <w:sz w:val="26"/>
          <w:szCs w:val="26"/>
        </w:rPr>
        <w:t>3) Não Aprovado: quando a decisão considera que os óbices éticos do protocolo são de tal gravidade</w:t>
      </w:r>
      <w:r w:rsidR="00076E6D">
        <w:rPr>
          <w:rFonts w:asciiTheme="minorHAnsi" w:hAnsiTheme="minorHAnsi"/>
          <w:sz w:val="26"/>
          <w:szCs w:val="26"/>
        </w:rPr>
        <w:t>,</w:t>
      </w:r>
      <w:r w:rsidRPr="00076E6D">
        <w:rPr>
          <w:rFonts w:asciiTheme="minorHAnsi" w:hAnsiTheme="minorHAnsi"/>
          <w:sz w:val="26"/>
          <w:szCs w:val="26"/>
        </w:rPr>
        <w:t xml:space="preserve"> que não podem ser superados pela tramitação em “pendência”. </w:t>
      </w:r>
      <w:r w:rsidR="00076E6D" w:rsidRPr="00076E6D">
        <w:rPr>
          <w:rFonts w:asciiTheme="minorHAnsi" w:hAnsiTheme="minorHAnsi"/>
          <w:sz w:val="26"/>
          <w:szCs w:val="26"/>
        </w:rPr>
        <w:t xml:space="preserve"> </w:t>
      </w:r>
      <w:r w:rsidR="00076E6D">
        <w:rPr>
          <w:rFonts w:asciiTheme="minorHAnsi" w:hAnsiTheme="minorHAnsi"/>
          <w:sz w:val="26"/>
          <w:szCs w:val="26"/>
        </w:rPr>
        <w:t>C</w:t>
      </w:r>
      <w:r w:rsidR="00076E6D" w:rsidRPr="00076E6D">
        <w:rPr>
          <w:rFonts w:asciiTheme="minorHAnsi" w:hAnsiTheme="minorHAnsi"/>
          <w:sz w:val="26"/>
          <w:szCs w:val="26"/>
        </w:rPr>
        <w:t xml:space="preserve">aberá recurso ao próprio CEP e/ou à CONEP, </w:t>
      </w:r>
      <w:r w:rsidR="00076E6D">
        <w:rPr>
          <w:rFonts w:asciiTheme="minorHAnsi" w:hAnsiTheme="minorHAnsi"/>
          <w:sz w:val="26"/>
          <w:szCs w:val="26"/>
        </w:rPr>
        <w:t>segundo previs</w:t>
      </w:r>
      <w:r w:rsidR="00966AB0">
        <w:rPr>
          <w:rFonts w:asciiTheme="minorHAnsi" w:hAnsiTheme="minorHAnsi"/>
          <w:sz w:val="26"/>
          <w:szCs w:val="26"/>
        </w:rPr>
        <w:t>to na Norma Operacional vigente, que deve ser procedido via Plataforma Brasil.</w:t>
      </w:r>
    </w:p>
    <w:p w:rsidR="00076E6D" w:rsidRDefault="00274927" w:rsidP="00274927">
      <w:pPr>
        <w:spacing w:after="0" w:line="360" w:lineRule="auto"/>
        <w:jc w:val="both"/>
        <w:rPr>
          <w:sz w:val="26"/>
          <w:szCs w:val="26"/>
        </w:rPr>
      </w:pPr>
      <w:r w:rsidRPr="00274927">
        <w:rPr>
          <w:sz w:val="26"/>
          <w:szCs w:val="26"/>
        </w:rPr>
        <w:t>4) Arquivado: quando o pesquisador descumprir o prazo para enviar as respostas às pendên</w:t>
      </w:r>
      <w:r w:rsidR="00076E6D">
        <w:rPr>
          <w:sz w:val="26"/>
          <w:szCs w:val="26"/>
        </w:rPr>
        <w:t>cias apontadas, para recorrer ou a pedido do próprio pesquisador responsável.</w:t>
      </w:r>
    </w:p>
    <w:p w:rsidR="00274927" w:rsidRPr="00274927" w:rsidRDefault="00274927" w:rsidP="00274927">
      <w:pPr>
        <w:spacing w:after="0" w:line="360" w:lineRule="auto"/>
        <w:jc w:val="both"/>
        <w:rPr>
          <w:sz w:val="26"/>
          <w:szCs w:val="26"/>
        </w:rPr>
      </w:pPr>
      <w:r w:rsidRPr="00274927">
        <w:rPr>
          <w:sz w:val="26"/>
          <w:szCs w:val="26"/>
        </w:rPr>
        <w:t xml:space="preserve">5) Suspenso: quando a pesquisa aprovada, já em andamento, deve ser interrompida por motivo de segurança, especialmente referente ao participante da pesquisa. </w:t>
      </w:r>
    </w:p>
    <w:p w:rsidR="00274927" w:rsidRPr="00274927" w:rsidRDefault="00274927" w:rsidP="00076E6D">
      <w:pPr>
        <w:spacing w:after="0" w:line="360" w:lineRule="auto"/>
        <w:jc w:val="both"/>
        <w:rPr>
          <w:rFonts w:asciiTheme="minorHAnsi" w:hAnsiTheme="minorHAnsi"/>
          <w:sz w:val="26"/>
          <w:szCs w:val="26"/>
        </w:rPr>
      </w:pPr>
      <w:r w:rsidRPr="00274927">
        <w:rPr>
          <w:sz w:val="26"/>
          <w:szCs w:val="26"/>
        </w:rPr>
        <w:t>6) Retirado: quando o Sistema CEP/CONEP acatar a solicitação do pesquisador responsável mediante justificativa para a retirada do protocolo, antes de sua avaliação ética. Neste caso, o protocolo é considerado encerrado.</w:t>
      </w:r>
    </w:p>
    <w:p w:rsidR="00076E6D" w:rsidRDefault="00076E6D" w:rsidP="00076E6D">
      <w:pPr>
        <w:pStyle w:val="Default"/>
        <w:spacing w:line="360" w:lineRule="auto"/>
        <w:jc w:val="both"/>
        <w:rPr>
          <w:rFonts w:asciiTheme="minorHAnsi" w:eastAsia="Calibri" w:hAnsiTheme="minorHAnsi" w:cs="Times New Roman"/>
          <w:color w:val="auto"/>
          <w:sz w:val="26"/>
          <w:szCs w:val="26"/>
        </w:rPr>
      </w:pPr>
    </w:p>
    <w:p w:rsidR="0097088C" w:rsidRDefault="00076E6D" w:rsidP="00076E6D">
      <w:pPr>
        <w:pStyle w:val="Default"/>
        <w:spacing w:line="360" w:lineRule="auto"/>
        <w:jc w:val="both"/>
        <w:rPr>
          <w:rFonts w:asciiTheme="minorHAnsi" w:hAnsiTheme="minorHAnsi"/>
          <w:sz w:val="26"/>
          <w:szCs w:val="26"/>
        </w:rPr>
      </w:pPr>
      <w:r w:rsidRPr="00076E6D">
        <w:rPr>
          <w:rFonts w:asciiTheme="minorHAnsi" w:eastAsia="Calibri" w:hAnsiTheme="minorHAnsi" w:cs="Times New Roman"/>
          <w:b/>
          <w:color w:val="auto"/>
          <w:sz w:val="26"/>
          <w:szCs w:val="26"/>
        </w:rPr>
        <w:t>Art. 25 -</w:t>
      </w:r>
      <w:r>
        <w:rPr>
          <w:rFonts w:asciiTheme="minorHAnsi" w:eastAsia="Calibri" w:hAnsiTheme="minorHAnsi" w:cs="Times New Roman"/>
          <w:color w:val="auto"/>
          <w:sz w:val="26"/>
          <w:szCs w:val="26"/>
        </w:rPr>
        <w:t xml:space="preserve"> O</w:t>
      </w:r>
      <w:r w:rsidR="0097088C" w:rsidRPr="00811F45">
        <w:rPr>
          <w:rFonts w:asciiTheme="minorHAnsi" w:hAnsiTheme="minorHAnsi"/>
          <w:sz w:val="26"/>
          <w:szCs w:val="26"/>
        </w:rPr>
        <w:t xml:space="preserve"> CEP poderá, se entender oport</w:t>
      </w:r>
      <w:r>
        <w:rPr>
          <w:rFonts w:asciiTheme="minorHAnsi" w:hAnsiTheme="minorHAnsi"/>
          <w:sz w:val="26"/>
          <w:szCs w:val="26"/>
        </w:rPr>
        <w:t>uno e conveniente, no curso da análise</w:t>
      </w:r>
      <w:r w:rsidR="0097088C" w:rsidRPr="00811F45">
        <w:rPr>
          <w:rFonts w:asciiTheme="minorHAnsi" w:hAnsiTheme="minorHAnsi"/>
          <w:sz w:val="26"/>
          <w:szCs w:val="26"/>
        </w:rPr>
        <w:t xml:space="preserve"> ética, solicitar informações, documentos e outros, necessários ao perfeito esclarecimento das </w:t>
      </w:r>
      <w:r w:rsidR="0097088C" w:rsidRPr="00811F45">
        <w:rPr>
          <w:rFonts w:asciiTheme="minorHAnsi" w:hAnsiTheme="minorHAnsi"/>
          <w:sz w:val="26"/>
          <w:szCs w:val="26"/>
        </w:rPr>
        <w:lastRenderedPageBreak/>
        <w:t xml:space="preserve">questões, ficando suspenso o procedimento até </w:t>
      </w:r>
      <w:r w:rsidR="00C47445">
        <w:rPr>
          <w:rFonts w:asciiTheme="minorHAnsi" w:hAnsiTheme="minorHAnsi"/>
          <w:sz w:val="26"/>
          <w:szCs w:val="26"/>
        </w:rPr>
        <w:t>a apresentação</w:t>
      </w:r>
      <w:r w:rsidR="0097088C" w:rsidRPr="00811F45">
        <w:rPr>
          <w:rFonts w:asciiTheme="minorHAnsi" w:hAnsiTheme="minorHAnsi"/>
          <w:sz w:val="26"/>
          <w:szCs w:val="26"/>
        </w:rPr>
        <w:t xml:space="preserve"> dos elementos solicitados</w:t>
      </w:r>
      <w:r w:rsidR="00C5006F">
        <w:rPr>
          <w:rFonts w:asciiTheme="minorHAnsi" w:hAnsiTheme="minorHAnsi"/>
          <w:sz w:val="26"/>
          <w:szCs w:val="26"/>
        </w:rPr>
        <w:t>.</w:t>
      </w:r>
      <w:r w:rsidR="0097088C" w:rsidRPr="00811F45">
        <w:rPr>
          <w:rFonts w:asciiTheme="minorHAnsi" w:hAnsiTheme="minorHAnsi"/>
          <w:sz w:val="26"/>
          <w:szCs w:val="26"/>
        </w:rPr>
        <w:t xml:space="preserve"> </w:t>
      </w:r>
    </w:p>
    <w:p w:rsidR="0097088C" w:rsidRDefault="00076E6D" w:rsidP="00076E6D">
      <w:pPr>
        <w:pStyle w:val="Default"/>
        <w:spacing w:line="360" w:lineRule="auto"/>
        <w:jc w:val="both"/>
        <w:rPr>
          <w:rFonts w:asciiTheme="minorHAnsi" w:hAnsiTheme="minorHAnsi"/>
          <w:sz w:val="26"/>
          <w:szCs w:val="26"/>
        </w:rPr>
      </w:pPr>
      <w:r w:rsidRPr="00076E6D">
        <w:rPr>
          <w:rFonts w:asciiTheme="minorHAnsi" w:hAnsiTheme="minorHAnsi"/>
          <w:b/>
          <w:sz w:val="26"/>
          <w:szCs w:val="26"/>
        </w:rPr>
        <w:t>Art. 26 -</w:t>
      </w:r>
      <w:r>
        <w:rPr>
          <w:rFonts w:asciiTheme="minorHAnsi" w:hAnsiTheme="minorHAnsi"/>
          <w:sz w:val="26"/>
          <w:szCs w:val="26"/>
        </w:rPr>
        <w:t xml:space="preserve"> U</w:t>
      </w:r>
      <w:r w:rsidR="0097088C" w:rsidRPr="00811F45">
        <w:rPr>
          <w:rFonts w:asciiTheme="minorHAnsi" w:hAnsiTheme="minorHAnsi"/>
          <w:sz w:val="26"/>
          <w:szCs w:val="26"/>
        </w:rPr>
        <w:t>ma vez aprovado o projeto, o CEP</w:t>
      </w:r>
      <w:r>
        <w:rPr>
          <w:rFonts w:asciiTheme="minorHAnsi" w:hAnsiTheme="minorHAnsi"/>
          <w:sz w:val="26"/>
          <w:szCs w:val="26"/>
        </w:rPr>
        <w:t xml:space="preserve"> </w:t>
      </w:r>
      <w:r w:rsidR="0097088C" w:rsidRPr="00811F45">
        <w:rPr>
          <w:rFonts w:asciiTheme="minorHAnsi" w:hAnsiTheme="minorHAnsi"/>
          <w:sz w:val="26"/>
          <w:szCs w:val="26"/>
        </w:rPr>
        <w:t>passa a ser corresponsável no que se refere aos</w:t>
      </w:r>
      <w:r>
        <w:rPr>
          <w:rFonts w:asciiTheme="minorHAnsi" w:hAnsiTheme="minorHAnsi"/>
          <w:sz w:val="26"/>
          <w:szCs w:val="26"/>
        </w:rPr>
        <w:t xml:space="preserve"> aspectos éticos da pesquisa.</w:t>
      </w:r>
    </w:p>
    <w:p w:rsidR="00CB03E5" w:rsidRDefault="00CB03E5" w:rsidP="00E04F2F">
      <w:pPr>
        <w:spacing w:after="0" w:line="360" w:lineRule="auto"/>
        <w:jc w:val="center"/>
        <w:rPr>
          <w:b/>
          <w:sz w:val="26"/>
          <w:szCs w:val="26"/>
        </w:rPr>
      </w:pPr>
    </w:p>
    <w:p w:rsidR="00C32514" w:rsidRPr="00C329BF" w:rsidRDefault="00C32514" w:rsidP="00E04F2F">
      <w:pPr>
        <w:spacing w:after="0" w:line="360" w:lineRule="auto"/>
        <w:jc w:val="center"/>
        <w:rPr>
          <w:b/>
          <w:sz w:val="26"/>
          <w:szCs w:val="26"/>
        </w:rPr>
      </w:pPr>
      <w:r w:rsidRPr="00C329BF">
        <w:rPr>
          <w:b/>
          <w:sz w:val="26"/>
          <w:szCs w:val="26"/>
        </w:rPr>
        <w:t>CAPÍTULO IV</w:t>
      </w:r>
    </w:p>
    <w:p w:rsidR="00C32514" w:rsidRDefault="00C32514" w:rsidP="00E04F2F">
      <w:pPr>
        <w:spacing w:after="0" w:line="360" w:lineRule="auto"/>
        <w:jc w:val="center"/>
        <w:rPr>
          <w:b/>
          <w:sz w:val="26"/>
          <w:szCs w:val="26"/>
        </w:rPr>
      </w:pPr>
      <w:r w:rsidRPr="00C329BF">
        <w:rPr>
          <w:b/>
          <w:sz w:val="26"/>
          <w:szCs w:val="26"/>
        </w:rPr>
        <w:t>Disposições Finais</w:t>
      </w:r>
    </w:p>
    <w:p w:rsidR="00C32514" w:rsidRDefault="00C32514" w:rsidP="00E04F2F">
      <w:pPr>
        <w:spacing w:after="0" w:line="360" w:lineRule="auto"/>
        <w:jc w:val="both"/>
        <w:rPr>
          <w:b/>
          <w:sz w:val="26"/>
          <w:szCs w:val="26"/>
        </w:rPr>
      </w:pPr>
    </w:p>
    <w:p w:rsidR="00C32514" w:rsidRDefault="00C32514" w:rsidP="00E04F2F">
      <w:pPr>
        <w:spacing w:after="0" w:line="360" w:lineRule="auto"/>
        <w:jc w:val="both"/>
        <w:rPr>
          <w:sz w:val="26"/>
          <w:szCs w:val="26"/>
        </w:rPr>
      </w:pPr>
      <w:r w:rsidRPr="00C329BF">
        <w:rPr>
          <w:b/>
          <w:sz w:val="26"/>
          <w:szCs w:val="26"/>
        </w:rPr>
        <w:t>Art. 2</w:t>
      </w:r>
      <w:r w:rsidR="00CB03E5">
        <w:rPr>
          <w:b/>
          <w:sz w:val="26"/>
          <w:szCs w:val="26"/>
        </w:rPr>
        <w:t>7</w:t>
      </w:r>
      <w:r>
        <w:rPr>
          <w:sz w:val="26"/>
          <w:szCs w:val="26"/>
        </w:rPr>
        <w:t xml:space="preserve"> – O presente Regimento Interno poderá ser alterado mediante proposta de </w:t>
      </w:r>
      <w:r w:rsidR="00CB03E5">
        <w:rPr>
          <w:sz w:val="26"/>
          <w:szCs w:val="26"/>
        </w:rPr>
        <w:t>dois terços</w:t>
      </w:r>
      <w:r>
        <w:rPr>
          <w:sz w:val="26"/>
          <w:szCs w:val="26"/>
        </w:rPr>
        <w:t xml:space="preserve"> </w:t>
      </w:r>
      <w:r w:rsidR="00CB03E5">
        <w:rPr>
          <w:sz w:val="26"/>
          <w:szCs w:val="26"/>
        </w:rPr>
        <w:t xml:space="preserve">dos membros do CEP e deve necessariamente ser homologado </w:t>
      </w:r>
      <w:r>
        <w:rPr>
          <w:sz w:val="26"/>
          <w:szCs w:val="26"/>
        </w:rPr>
        <w:t>pela CONEP.</w:t>
      </w:r>
    </w:p>
    <w:p w:rsidR="00CB03E5" w:rsidRDefault="00CB03E5" w:rsidP="00E04F2F">
      <w:pPr>
        <w:spacing w:after="0" w:line="360" w:lineRule="auto"/>
        <w:jc w:val="both"/>
        <w:rPr>
          <w:sz w:val="26"/>
          <w:szCs w:val="26"/>
        </w:rPr>
      </w:pPr>
    </w:p>
    <w:p w:rsidR="00C32514" w:rsidRDefault="00C32514" w:rsidP="00E04F2F">
      <w:pPr>
        <w:spacing w:after="0" w:line="360" w:lineRule="auto"/>
        <w:jc w:val="both"/>
        <w:rPr>
          <w:sz w:val="26"/>
          <w:szCs w:val="26"/>
        </w:rPr>
      </w:pPr>
      <w:r w:rsidRPr="00C329BF">
        <w:rPr>
          <w:b/>
          <w:sz w:val="26"/>
          <w:szCs w:val="26"/>
        </w:rPr>
        <w:t>Art. 26</w:t>
      </w:r>
      <w:r>
        <w:rPr>
          <w:sz w:val="26"/>
          <w:szCs w:val="26"/>
        </w:rPr>
        <w:t xml:space="preserve"> - O presente Regimento Interno entrará em vigor após aprovação pelo voto de 2/3 dos membros do CEP e homologação pela CONEP/MS.</w:t>
      </w:r>
    </w:p>
    <w:p w:rsidR="00C32514" w:rsidRDefault="00C32514" w:rsidP="00E04F2F">
      <w:pPr>
        <w:spacing w:after="0" w:line="360" w:lineRule="auto"/>
        <w:jc w:val="both"/>
        <w:rPr>
          <w:sz w:val="26"/>
          <w:szCs w:val="26"/>
        </w:rPr>
      </w:pPr>
    </w:p>
    <w:p w:rsidR="00C32514" w:rsidRDefault="00C32514" w:rsidP="00E04F2F">
      <w:pPr>
        <w:spacing w:after="0" w:line="360" w:lineRule="auto"/>
        <w:jc w:val="both"/>
        <w:rPr>
          <w:sz w:val="26"/>
          <w:szCs w:val="26"/>
        </w:rPr>
      </w:pPr>
      <w:r>
        <w:rPr>
          <w:sz w:val="26"/>
          <w:szCs w:val="26"/>
        </w:rPr>
        <w:t>Palmas, 20 de março de 2017</w:t>
      </w:r>
      <w:r w:rsidR="005940B8">
        <w:rPr>
          <w:sz w:val="26"/>
          <w:szCs w:val="26"/>
        </w:rPr>
        <w:t>.</w:t>
      </w:r>
    </w:p>
    <w:p w:rsidR="001E52B4" w:rsidRDefault="001E52B4" w:rsidP="00E04F2F">
      <w:pPr>
        <w:spacing w:after="0" w:line="360" w:lineRule="auto"/>
        <w:jc w:val="center"/>
      </w:pPr>
    </w:p>
    <w:sectPr w:rsidR="001E52B4" w:rsidSect="00B32B6A">
      <w:headerReference w:type="default" r:id="rId7"/>
      <w:footerReference w:type="default" r:id="rId8"/>
      <w:type w:val="continuous"/>
      <w:pgSz w:w="12240" w:h="15840"/>
      <w:pgMar w:top="2092" w:right="1134"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E7" w:rsidRDefault="002C1CE7" w:rsidP="00EC589F">
      <w:pPr>
        <w:spacing w:after="0" w:line="240" w:lineRule="auto"/>
      </w:pPr>
      <w:r>
        <w:separator/>
      </w:r>
    </w:p>
  </w:endnote>
  <w:endnote w:type="continuationSeparator" w:id="0">
    <w:p w:rsidR="002C1CE7" w:rsidRDefault="002C1CE7" w:rsidP="00EC5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82" w:rsidRDefault="002C1CE7" w:rsidP="00773A82">
    <w:pPr>
      <w:spacing w:after="0" w:line="360" w:lineRule="auto"/>
      <w:jc w:val="center"/>
      <w:rPr>
        <w:rFonts w:ascii="Arial" w:hAnsi="Arial" w:cs="Arial"/>
        <w:color w:val="4B4B4B"/>
        <w:sz w:val="16"/>
        <w:szCs w:val="16"/>
        <w:shd w:val="clear" w:color="auto" w:fill="FFFFFF"/>
      </w:rPr>
    </w:pPr>
  </w:p>
  <w:p w:rsidR="00773A82" w:rsidRDefault="00047A83" w:rsidP="00213139">
    <w:pPr>
      <w:tabs>
        <w:tab w:val="left" w:pos="1020"/>
      </w:tabs>
      <w:spacing w:after="0" w:line="360" w:lineRule="auto"/>
      <w:jc w:val="center"/>
      <w:rPr>
        <w:rFonts w:ascii="Arial" w:hAnsi="Arial" w:cs="Arial"/>
        <w:color w:val="000000"/>
        <w:sz w:val="28"/>
      </w:rPr>
    </w:pPr>
    <w:r>
      <w:rPr>
        <w:rFonts w:ascii="Arial" w:hAnsi="Arial" w:cs="Arial"/>
        <w:color w:val="4B4B4B"/>
        <w:sz w:val="16"/>
        <w:szCs w:val="16"/>
        <w:shd w:val="clear" w:color="auto" w:fill="FFFFFF"/>
      </w:rPr>
      <w:t>Avenida Teotônio Segurado 1501 Sul Palmas - TO CEP 77.019-900 Caixa Postal nº 85</w:t>
    </w:r>
    <w:r>
      <w:rPr>
        <w:rFonts w:ascii="Arial" w:hAnsi="Arial" w:cs="Arial"/>
        <w:color w:val="4B4B4B"/>
        <w:sz w:val="16"/>
        <w:szCs w:val="16"/>
      </w:rPr>
      <w:br/>
    </w:r>
    <w:r w:rsidR="00213139">
      <w:rPr>
        <w:rFonts w:ascii="Arial" w:hAnsi="Arial" w:cs="Arial"/>
        <w:color w:val="4B4B4B"/>
        <w:sz w:val="16"/>
        <w:szCs w:val="16"/>
        <w:shd w:val="clear" w:color="auto" w:fill="FFFFFF"/>
      </w:rPr>
      <w:t>Fone: (63) 3219 8076</w:t>
    </w:r>
  </w:p>
  <w:p w:rsidR="00773A82" w:rsidRPr="00213139" w:rsidRDefault="002C1CE7">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E7" w:rsidRDefault="002C1CE7" w:rsidP="00EC589F">
      <w:pPr>
        <w:spacing w:after="0" w:line="240" w:lineRule="auto"/>
      </w:pPr>
      <w:r>
        <w:separator/>
      </w:r>
    </w:p>
  </w:footnote>
  <w:footnote w:type="continuationSeparator" w:id="0">
    <w:p w:rsidR="002C1CE7" w:rsidRDefault="002C1CE7" w:rsidP="00EC5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33" w:rsidRDefault="00475C0E" w:rsidP="007E29F6">
    <w:pPr>
      <w:pStyle w:val="Cabealho"/>
      <w:jc w:val="center"/>
    </w:pPr>
    <w:r>
      <w:rPr>
        <w:noProof/>
        <w:lang w:val="pt-BR" w:eastAsia="pt-BR"/>
      </w:rPr>
      <w:drawing>
        <wp:anchor distT="0" distB="0" distL="114300" distR="114300" simplePos="0" relativeHeight="251660288" behindDoc="0" locked="0" layoutInCell="1" allowOverlap="1">
          <wp:simplePos x="0" y="0"/>
          <wp:positionH relativeFrom="column">
            <wp:posOffset>2729865</wp:posOffset>
          </wp:positionH>
          <wp:positionV relativeFrom="paragraph">
            <wp:posOffset>-59690</wp:posOffset>
          </wp:positionV>
          <wp:extent cx="3381375" cy="695325"/>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1375" cy="695325"/>
                  </a:xfrm>
                  <a:prstGeom prst="rect">
                    <a:avLst/>
                  </a:prstGeom>
                </pic:spPr>
              </pic:pic>
            </a:graphicData>
          </a:graphic>
        </wp:anchor>
      </w:drawing>
    </w:r>
    <w:r w:rsidR="000957A8">
      <w:rPr>
        <w:noProof/>
        <w:lang w:val="pt-BR" w:eastAsia="pt-BR"/>
      </w:rPr>
      <w:drawing>
        <wp:anchor distT="0" distB="0" distL="114300" distR="114300" simplePos="0" relativeHeight="251659264" behindDoc="0" locked="0" layoutInCell="1" allowOverlap="1">
          <wp:simplePos x="0" y="0"/>
          <wp:positionH relativeFrom="column">
            <wp:posOffset>253365</wp:posOffset>
          </wp:positionH>
          <wp:positionV relativeFrom="paragraph">
            <wp:posOffset>-12065</wp:posOffset>
          </wp:positionV>
          <wp:extent cx="2219325" cy="647700"/>
          <wp:effectExtent l="19050" t="0" r="9525" b="0"/>
          <wp:wrapSquare wrapText="bothSides"/>
          <wp:docPr id="17" name="Imagem 17" descr="aelbra_cn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elbra_cnpj.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6477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78"/>
    <w:multiLevelType w:val="hybridMultilevel"/>
    <w:tmpl w:val="0B1A60BE"/>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1A94F96"/>
    <w:multiLevelType w:val="hybridMultilevel"/>
    <w:tmpl w:val="177A0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C589F"/>
    <w:rsid w:val="0003448F"/>
    <w:rsid w:val="00043276"/>
    <w:rsid w:val="00047A83"/>
    <w:rsid w:val="00050034"/>
    <w:rsid w:val="00076E6D"/>
    <w:rsid w:val="000957A8"/>
    <w:rsid w:val="000A37A4"/>
    <w:rsid w:val="00112C76"/>
    <w:rsid w:val="001A23DD"/>
    <w:rsid w:val="001A6E55"/>
    <w:rsid w:val="001B2E1E"/>
    <w:rsid w:val="001B4084"/>
    <w:rsid w:val="001C25F2"/>
    <w:rsid w:val="001C6263"/>
    <w:rsid w:val="001E0296"/>
    <w:rsid w:val="001E52B4"/>
    <w:rsid w:val="00213139"/>
    <w:rsid w:val="00226B46"/>
    <w:rsid w:val="00267598"/>
    <w:rsid w:val="00274927"/>
    <w:rsid w:val="0027583C"/>
    <w:rsid w:val="002C091F"/>
    <w:rsid w:val="002C1CE7"/>
    <w:rsid w:val="00307929"/>
    <w:rsid w:val="00364379"/>
    <w:rsid w:val="00371438"/>
    <w:rsid w:val="003828CC"/>
    <w:rsid w:val="00386096"/>
    <w:rsid w:val="003D70AE"/>
    <w:rsid w:val="003F310B"/>
    <w:rsid w:val="0045216B"/>
    <w:rsid w:val="00460483"/>
    <w:rsid w:val="00475A8A"/>
    <w:rsid w:val="00475C0E"/>
    <w:rsid w:val="00480863"/>
    <w:rsid w:val="004E7317"/>
    <w:rsid w:val="00502130"/>
    <w:rsid w:val="005940B8"/>
    <w:rsid w:val="005A14DF"/>
    <w:rsid w:val="005C4BEC"/>
    <w:rsid w:val="005C616C"/>
    <w:rsid w:val="005C6621"/>
    <w:rsid w:val="005D1B66"/>
    <w:rsid w:val="005F11DE"/>
    <w:rsid w:val="00613C96"/>
    <w:rsid w:val="006628E0"/>
    <w:rsid w:val="00701249"/>
    <w:rsid w:val="00703205"/>
    <w:rsid w:val="00774825"/>
    <w:rsid w:val="007A61BB"/>
    <w:rsid w:val="008047C5"/>
    <w:rsid w:val="00811F45"/>
    <w:rsid w:val="008203CF"/>
    <w:rsid w:val="008252FA"/>
    <w:rsid w:val="00830B96"/>
    <w:rsid w:val="00833708"/>
    <w:rsid w:val="00887599"/>
    <w:rsid w:val="008D1381"/>
    <w:rsid w:val="008D5D0B"/>
    <w:rsid w:val="0094360C"/>
    <w:rsid w:val="00966AB0"/>
    <w:rsid w:val="0097088C"/>
    <w:rsid w:val="0097292C"/>
    <w:rsid w:val="009969F0"/>
    <w:rsid w:val="009C4143"/>
    <w:rsid w:val="009C658E"/>
    <w:rsid w:val="009E341F"/>
    <w:rsid w:val="009E5EF0"/>
    <w:rsid w:val="009E7DE7"/>
    <w:rsid w:val="009F4D14"/>
    <w:rsid w:val="00A015CC"/>
    <w:rsid w:val="00A45E33"/>
    <w:rsid w:val="00A62D0C"/>
    <w:rsid w:val="00A66D0A"/>
    <w:rsid w:val="00A761CA"/>
    <w:rsid w:val="00A94C12"/>
    <w:rsid w:val="00A96732"/>
    <w:rsid w:val="00AE1F1A"/>
    <w:rsid w:val="00B32B6A"/>
    <w:rsid w:val="00B62FA7"/>
    <w:rsid w:val="00B7141E"/>
    <w:rsid w:val="00BB6530"/>
    <w:rsid w:val="00C32514"/>
    <w:rsid w:val="00C46EB1"/>
    <w:rsid w:val="00C47445"/>
    <w:rsid w:val="00C5006F"/>
    <w:rsid w:val="00CB03E5"/>
    <w:rsid w:val="00D07F8E"/>
    <w:rsid w:val="00E04F2F"/>
    <w:rsid w:val="00E66385"/>
    <w:rsid w:val="00E66559"/>
    <w:rsid w:val="00EA04AB"/>
    <w:rsid w:val="00EC589F"/>
    <w:rsid w:val="00F122E7"/>
    <w:rsid w:val="00F87866"/>
    <w:rsid w:val="00FE63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9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589F"/>
    <w:pPr>
      <w:tabs>
        <w:tab w:val="center" w:pos="4252"/>
        <w:tab w:val="right" w:pos="8504"/>
      </w:tabs>
    </w:pPr>
    <w:rPr>
      <w:lang/>
    </w:rPr>
  </w:style>
  <w:style w:type="character" w:customStyle="1" w:styleId="CabealhoChar">
    <w:name w:val="Cabeçalho Char"/>
    <w:basedOn w:val="Fontepargpadro"/>
    <w:link w:val="Cabealho"/>
    <w:uiPriority w:val="99"/>
    <w:rsid w:val="00EC589F"/>
    <w:rPr>
      <w:rFonts w:ascii="Calibri" w:eastAsia="Calibri" w:hAnsi="Calibri" w:cs="Times New Roman"/>
      <w:lang/>
    </w:rPr>
  </w:style>
  <w:style w:type="paragraph" w:styleId="Rodap">
    <w:name w:val="footer"/>
    <w:basedOn w:val="Normal"/>
    <w:link w:val="RodapChar"/>
    <w:uiPriority w:val="99"/>
    <w:unhideWhenUsed/>
    <w:rsid w:val="00EC589F"/>
    <w:pPr>
      <w:tabs>
        <w:tab w:val="center" w:pos="4252"/>
        <w:tab w:val="right" w:pos="8504"/>
      </w:tabs>
    </w:pPr>
    <w:rPr>
      <w:lang/>
    </w:rPr>
  </w:style>
  <w:style w:type="character" w:customStyle="1" w:styleId="RodapChar">
    <w:name w:val="Rodapé Char"/>
    <w:basedOn w:val="Fontepargpadro"/>
    <w:link w:val="Rodap"/>
    <w:uiPriority w:val="99"/>
    <w:rsid w:val="00EC589F"/>
    <w:rPr>
      <w:rFonts w:ascii="Calibri" w:eastAsia="Calibri" w:hAnsi="Calibri" w:cs="Times New Roman"/>
      <w:lang/>
    </w:rPr>
  </w:style>
  <w:style w:type="paragraph" w:styleId="Textodebalo">
    <w:name w:val="Balloon Text"/>
    <w:basedOn w:val="Normal"/>
    <w:link w:val="TextodebaloChar"/>
    <w:uiPriority w:val="99"/>
    <w:semiHidden/>
    <w:unhideWhenUsed/>
    <w:rsid w:val="00EC58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89F"/>
    <w:rPr>
      <w:rFonts w:ascii="Tahoma" w:eastAsia="Calibri" w:hAnsi="Tahoma" w:cs="Tahoma"/>
      <w:sz w:val="16"/>
      <w:szCs w:val="16"/>
    </w:rPr>
  </w:style>
  <w:style w:type="paragraph" w:styleId="PargrafodaLista">
    <w:name w:val="List Paragraph"/>
    <w:basedOn w:val="Normal"/>
    <w:uiPriority w:val="34"/>
    <w:qFormat/>
    <w:rsid w:val="008047C5"/>
    <w:pPr>
      <w:ind w:left="720"/>
      <w:contextualSpacing/>
    </w:pPr>
  </w:style>
  <w:style w:type="character" w:customStyle="1" w:styleId="il">
    <w:name w:val="il"/>
    <w:basedOn w:val="Fontepargpadro"/>
    <w:rsid w:val="008047C5"/>
  </w:style>
  <w:style w:type="character" w:customStyle="1" w:styleId="apple-converted-space">
    <w:name w:val="apple-converted-space"/>
    <w:basedOn w:val="Fontepargpadro"/>
    <w:rsid w:val="008047C5"/>
  </w:style>
  <w:style w:type="paragraph" w:styleId="Subttulo">
    <w:name w:val="Subtitle"/>
    <w:basedOn w:val="Normal"/>
    <w:link w:val="SubttuloChar"/>
    <w:qFormat/>
    <w:rsid w:val="00C32514"/>
    <w:pPr>
      <w:spacing w:after="0" w:line="240" w:lineRule="auto"/>
      <w:jc w:val="center"/>
    </w:pPr>
    <w:rPr>
      <w:rFonts w:ascii="Times New Roman" w:eastAsia="Times New Roman" w:hAnsi="Times New Roman"/>
      <w:b/>
      <w:bCs/>
      <w:sz w:val="28"/>
      <w:szCs w:val="24"/>
      <w:lang w:eastAsia="pt-BR"/>
    </w:rPr>
  </w:style>
  <w:style w:type="character" w:customStyle="1" w:styleId="SubttuloChar">
    <w:name w:val="Subtítulo Char"/>
    <w:basedOn w:val="Fontepargpadro"/>
    <w:link w:val="Subttulo"/>
    <w:rsid w:val="00C32514"/>
    <w:rPr>
      <w:rFonts w:ascii="Times New Roman" w:eastAsia="Times New Roman" w:hAnsi="Times New Roman" w:cs="Times New Roman"/>
      <w:b/>
      <w:bCs/>
      <w:sz w:val="28"/>
      <w:szCs w:val="24"/>
      <w:lang w:eastAsia="pt-BR"/>
    </w:rPr>
  </w:style>
  <w:style w:type="paragraph" w:customStyle="1" w:styleId="Default">
    <w:name w:val="Default"/>
    <w:rsid w:val="009729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9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589F"/>
    <w:pPr>
      <w:tabs>
        <w:tab w:val="center" w:pos="4252"/>
        <w:tab w:val="right" w:pos="8504"/>
      </w:tabs>
    </w:pPr>
    <w:rPr>
      <w:lang w:val="x-none"/>
    </w:rPr>
  </w:style>
  <w:style w:type="character" w:customStyle="1" w:styleId="CabealhoChar">
    <w:name w:val="Cabeçalho Char"/>
    <w:basedOn w:val="Fontepargpadro"/>
    <w:link w:val="Cabealho"/>
    <w:uiPriority w:val="99"/>
    <w:rsid w:val="00EC589F"/>
    <w:rPr>
      <w:rFonts w:ascii="Calibri" w:eastAsia="Calibri" w:hAnsi="Calibri" w:cs="Times New Roman"/>
      <w:lang w:val="x-none"/>
    </w:rPr>
  </w:style>
  <w:style w:type="paragraph" w:styleId="Rodap">
    <w:name w:val="footer"/>
    <w:basedOn w:val="Normal"/>
    <w:link w:val="RodapChar"/>
    <w:uiPriority w:val="99"/>
    <w:unhideWhenUsed/>
    <w:rsid w:val="00EC589F"/>
    <w:pPr>
      <w:tabs>
        <w:tab w:val="center" w:pos="4252"/>
        <w:tab w:val="right" w:pos="8504"/>
      </w:tabs>
    </w:pPr>
    <w:rPr>
      <w:lang w:val="x-none"/>
    </w:rPr>
  </w:style>
  <w:style w:type="character" w:customStyle="1" w:styleId="RodapChar">
    <w:name w:val="Rodapé Char"/>
    <w:basedOn w:val="Fontepargpadro"/>
    <w:link w:val="Rodap"/>
    <w:uiPriority w:val="99"/>
    <w:rsid w:val="00EC589F"/>
    <w:rPr>
      <w:rFonts w:ascii="Calibri" w:eastAsia="Calibri" w:hAnsi="Calibri" w:cs="Times New Roman"/>
      <w:lang w:val="x-none"/>
    </w:rPr>
  </w:style>
  <w:style w:type="paragraph" w:styleId="Textodebalo">
    <w:name w:val="Balloon Text"/>
    <w:basedOn w:val="Normal"/>
    <w:link w:val="TextodebaloChar"/>
    <w:uiPriority w:val="99"/>
    <w:semiHidden/>
    <w:unhideWhenUsed/>
    <w:rsid w:val="00EC58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89F"/>
    <w:rPr>
      <w:rFonts w:ascii="Tahoma" w:eastAsia="Calibri" w:hAnsi="Tahoma" w:cs="Tahoma"/>
      <w:sz w:val="16"/>
      <w:szCs w:val="16"/>
    </w:rPr>
  </w:style>
  <w:style w:type="paragraph" w:styleId="PargrafodaLista">
    <w:name w:val="List Paragraph"/>
    <w:basedOn w:val="Normal"/>
    <w:uiPriority w:val="34"/>
    <w:qFormat/>
    <w:rsid w:val="008047C5"/>
    <w:pPr>
      <w:ind w:left="720"/>
      <w:contextualSpacing/>
    </w:pPr>
  </w:style>
  <w:style w:type="character" w:customStyle="1" w:styleId="il">
    <w:name w:val="il"/>
    <w:basedOn w:val="Fontepargpadro"/>
    <w:rsid w:val="008047C5"/>
  </w:style>
  <w:style w:type="character" w:customStyle="1" w:styleId="apple-converted-space">
    <w:name w:val="apple-converted-space"/>
    <w:basedOn w:val="Fontepargpadro"/>
    <w:rsid w:val="008047C5"/>
  </w:style>
</w:styles>
</file>

<file path=word/webSettings.xml><?xml version="1.0" encoding="utf-8"?>
<w:webSettings xmlns:r="http://schemas.openxmlformats.org/officeDocument/2006/relationships" xmlns:w="http://schemas.openxmlformats.org/wordprocessingml/2006/main">
  <w:divs>
    <w:div w:id="973875051">
      <w:bodyDiv w:val="1"/>
      <w:marLeft w:val="0"/>
      <w:marRight w:val="0"/>
      <w:marTop w:val="0"/>
      <w:marBottom w:val="0"/>
      <w:divBdr>
        <w:top w:val="none" w:sz="0" w:space="0" w:color="auto"/>
        <w:left w:val="none" w:sz="0" w:space="0" w:color="auto"/>
        <w:bottom w:val="none" w:sz="0" w:space="0" w:color="auto"/>
        <w:right w:val="none" w:sz="0" w:space="0" w:color="auto"/>
      </w:divBdr>
      <w:divsChild>
        <w:div w:id="1774662354">
          <w:marLeft w:val="0"/>
          <w:marRight w:val="0"/>
          <w:marTop w:val="0"/>
          <w:marBottom w:val="0"/>
          <w:divBdr>
            <w:top w:val="none" w:sz="0" w:space="0" w:color="auto"/>
            <w:left w:val="none" w:sz="0" w:space="0" w:color="auto"/>
            <w:bottom w:val="none" w:sz="0" w:space="0" w:color="auto"/>
            <w:right w:val="none" w:sz="0" w:space="0" w:color="auto"/>
          </w:divBdr>
        </w:div>
        <w:div w:id="657878603">
          <w:marLeft w:val="0"/>
          <w:marRight w:val="0"/>
          <w:marTop w:val="0"/>
          <w:marBottom w:val="0"/>
          <w:divBdr>
            <w:top w:val="none" w:sz="0" w:space="0" w:color="auto"/>
            <w:left w:val="none" w:sz="0" w:space="0" w:color="auto"/>
            <w:bottom w:val="none" w:sz="0" w:space="0" w:color="auto"/>
            <w:right w:val="none" w:sz="0" w:space="0" w:color="auto"/>
          </w:divBdr>
        </w:div>
        <w:div w:id="1315721483">
          <w:marLeft w:val="0"/>
          <w:marRight w:val="0"/>
          <w:marTop w:val="0"/>
          <w:marBottom w:val="0"/>
          <w:divBdr>
            <w:top w:val="none" w:sz="0" w:space="0" w:color="auto"/>
            <w:left w:val="none" w:sz="0" w:space="0" w:color="auto"/>
            <w:bottom w:val="none" w:sz="0" w:space="0" w:color="auto"/>
            <w:right w:val="none" w:sz="0" w:space="0" w:color="auto"/>
          </w:divBdr>
        </w:div>
      </w:divsChild>
    </w:div>
    <w:div w:id="1156529465">
      <w:bodyDiv w:val="1"/>
      <w:marLeft w:val="0"/>
      <w:marRight w:val="0"/>
      <w:marTop w:val="0"/>
      <w:marBottom w:val="0"/>
      <w:divBdr>
        <w:top w:val="none" w:sz="0" w:space="0" w:color="auto"/>
        <w:left w:val="none" w:sz="0" w:space="0" w:color="auto"/>
        <w:bottom w:val="none" w:sz="0" w:space="0" w:color="auto"/>
        <w:right w:val="none" w:sz="0" w:space="0" w:color="auto"/>
      </w:divBdr>
    </w:div>
    <w:div w:id="1363945982">
      <w:bodyDiv w:val="1"/>
      <w:marLeft w:val="0"/>
      <w:marRight w:val="0"/>
      <w:marTop w:val="0"/>
      <w:marBottom w:val="0"/>
      <w:divBdr>
        <w:top w:val="none" w:sz="0" w:space="0" w:color="auto"/>
        <w:left w:val="none" w:sz="0" w:space="0" w:color="auto"/>
        <w:bottom w:val="none" w:sz="0" w:space="0" w:color="auto"/>
        <w:right w:val="none" w:sz="0" w:space="0" w:color="auto"/>
      </w:divBdr>
      <w:divsChild>
        <w:div w:id="292641347">
          <w:marLeft w:val="0"/>
          <w:marRight w:val="0"/>
          <w:marTop w:val="0"/>
          <w:marBottom w:val="0"/>
          <w:divBdr>
            <w:top w:val="none" w:sz="0" w:space="0" w:color="auto"/>
            <w:left w:val="none" w:sz="0" w:space="0" w:color="auto"/>
            <w:bottom w:val="none" w:sz="0" w:space="0" w:color="auto"/>
            <w:right w:val="none" w:sz="0" w:space="0" w:color="auto"/>
          </w:divBdr>
        </w:div>
        <w:div w:id="1560284260">
          <w:marLeft w:val="0"/>
          <w:marRight w:val="0"/>
          <w:marTop w:val="0"/>
          <w:marBottom w:val="0"/>
          <w:divBdr>
            <w:top w:val="none" w:sz="0" w:space="0" w:color="auto"/>
            <w:left w:val="none" w:sz="0" w:space="0" w:color="auto"/>
            <w:bottom w:val="none" w:sz="0" w:space="0" w:color="auto"/>
            <w:right w:val="none" w:sz="0" w:space="0" w:color="auto"/>
          </w:divBdr>
        </w:div>
        <w:div w:id="1786777592">
          <w:marLeft w:val="0"/>
          <w:marRight w:val="0"/>
          <w:marTop w:val="0"/>
          <w:marBottom w:val="0"/>
          <w:divBdr>
            <w:top w:val="none" w:sz="0" w:space="0" w:color="auto"/>
            <w:left w:val="none" w:sz="0" w:space="0" w:color="auto"/>
            <w:bottom w:val="none" w:sz="0" w:space="0" w:color="auto"/>
            <w:right w:val="none" w:sz="0" w:space="0" w:color="auto"/>
          </w:divBdr>
        </w:div>
        <w:div w:id="923952262">
          <w:marLeft w:val="0"/>
          <w:marRight w:val="0"/>
          <w:marTop w:val="0"/>
          <w:marBottom w:val="0"/>
          <w:divBdr>
            <w:top w:val="none" w:sz="0" w:space="0" w:color="auto"/>
            <w:left w:val="none" w:sz="0" w:space="0" w:color="auto"/>
            <w:bottom w:val="none" w:sz="0" w:space="0" w:color="auto"/>
            <w:right w:val="none" w:sz="0" w:space="0" w:color="auto"/>
          </w:divBdr>
        </w:div>
        <w:div w:id="65690495">
          <w:marLeft w:val="0"/>
          <w:marRight w:val="0"/>
          <w:marTop w:val="0"/>
          <w:marBottom w:val="0"/>
          <w:divBdr>
            <w:top w:val="none" w:sz="0" w:space="0" w:color="auto"/>
            <w:left w:val="none" w:sz="0" w:space="0" w:color="auto"/>
            <w:bottom w:val="none" w:sz="0" w:space="0" w:color="auto"/>
            <w:right w:val="none" w:sz="0" w:space="0" w:color="auto"/>
          </w:divBdr>
        </w:div>
        <w:div w:id="933127838">
          <w:marLeft w:val="0"/>
          <w:marRight w:val="0"/>
          <w:marTop w:val="0"/>
          <w:marBottom w:val="0"/>
          <w:divBdr>
            <w:top w:val="none" w:sz="0" w:space="0" w:color="auto"/>
            <w:left w:val="none" w:sz="0" w:space="0" w:color="auto"/>
            <w:bottom w:val="none" w:sz="0" w:space="0" w:color="auto"/>
            <w:right w:val="none" w:sz="0" w:space="0" w:color="auto"/>
          </w:divBdr>
        </w:div>
        <w:div w:id="1705902702">
          <w:marLeft w:val="0"/>
          <w:marRight w:val="0"/>
          <w:marTop w:val="0"/>
          <w:marBottom w:val="0"/>
          <w:divBdr>
            <w:top w:val="none" w:sz="0" w:space="0" w:color="auto"/>
            <w:left w:val="none" w:sz="0" w:space="0" w:color="auto"/>
            <w:bottom w:val="none" w:sz="0" w:space="0" w:color="auto"/>
            <w:right w:val="none" w:sz="0" w:space="0" w:color="auto"/>
          </w:divBdr>
        </w:div>
        <w:div w:id="1117720359">
          <w:marLeft w:val="0"/>
          <w:marRight w:val="0"/>
          <w:marTop w:val="0"/>
          <w:marBottom w:val="0"/>
          <w:divBdr>
            <w:top w:val="none" w:sz="0" w:space="0" w:color="auto"/>
            <w:left w:val="none" w:sz="0" w:space="0" w:color="auto"/>
            <w:bottom w:val="none" w:sz="0" w:space="0" w:color="auto"/>
            <w:right w:val="none" w:sz="0" w:space="0" w:color="auto"/>
          </w:divBdr>
        </w:div>
      </w:divsChild>
    </w:div>
    <w:div w:id="1534224001">
      <w:bodyDiv w:val="1"/>
      <w:marLeft w:val="0"/>
      <w:marRight w:val="0"/>
      <w:marTop w:val="0"/>
      <w:marBottom w:val="0"/>
      <w:divBdr>
        <w:top w:val="none" w:sz="0" w:space="0" w:color="auto"/>
        <w:left w:val="none" w:sz="0" w:space="0" w:color="auto"/>
        <w:bottom w:val="none" w:sz="0" w:space="0" w:color="auto"/>
        <w:right w:val="none" w:sz="0" w:space="0" w:color="auto"/>
      </w:divBdr>
    </w:div>
    <w:div w:id="16098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9</Pages>
  <Words>1895</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 da Reitoria Palmas</dc:creator>
  <cp:lastModifiedBy>M261846</cp:lastModifiedBy>
  <cp:revision>85</cp:revision>
  <cp:lastPrinted>2016-12-16T17:32:00Z</cp:lastPrinted>
  <dcterms:created xsi:type="dcterms:W3CDTF">2016-04-06T21:04:00Z</dcterms:created>
  <dcterms:modified xsi:type="dcterms:W3CDTF">2017-04-24T18:08:00Z</dcterms:modified>
</cp:coreProperties>
</file>