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FA8236" w14:textId="5B0C8302" w:rsidR="001B61BF" w:rsidRDefault="00AB0CEA">
      <w:pPr>
        <w:pStyle w:val="Corpodetexto"/>
        <w:ind w:left="101"/>
        <w:rPr>
          <w:sz w:val="20"/>
        </w:rPr>
      </w:pPr>
      <w:r>
        <w:rPr>
          <w:noProof/>
          <w:color w:val="000000"/>
          <w:lang w:val="pt-BR" w:eastAsia="pt-BR"/>
        </w:rPr>
        <w:drawing>
          <wp:inline distT="0" distB="0" distL="0" distR="0" wp14:anchorId="0A0AC703" wp14:editId="5A81650D">
            <wp:extent cx="5711278" cy="1158499"/>
            <wp:effectExtent l="0" t="0" r="0" b="0"/>
            <wp:docPr id="7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5711278" cy="1158499"/>
                    </a:xfrm>
                    <a:prstGeom prst="rect">
                      <a:avLst/>
                    </a:prstGeom>
                    <a:ln/>
                  </pic:spPr>
                </pic:pic>
              </a:graphicData>
            </a:graphic>
          </wp:inline>
        </w:drawing>
      </w:r>
    </w:p>
    <w:p w14:paraId="7965EFC5" w14:textId="77777777" w:rsidR="002443D2" w:rsidRDefault="002443D2" w:rsidP="002443D2">
      <w:pPr>
        <w:pStyle w:val="Corpodetexto"/>
        <w:jc w:val="center"/>
      </w:pPr>
      <w:r w:rsidRPr="002443D2">
        <w:t>Cristiane Calixto Peres De Sousa</w:t>
      </w:r>
    </w:p>
    <w:p w14:paraId="4360A8F9" w14:textId="77777777" w:rsidR="001B61BF" w:rsidRDefault="001B61BF">
      <w:pPr>
        <w:pStyle w:val="Corpodetexto"/>
      </w:pPr>
    </w:p>
    <w:p w14:paraId="6E3F3CC9" w14:textId="77777777" w:rsidR="001B61BF" w:rsidRDefault="001B61BF">
      <w:pPr>
        <w:pStyle w:val="Corpodetexto"/>
      </w:pPr>
    </w:p>
    <w:p w14:paraId="0B0BCD2E" w14:textId="77777777" w:rsidR="001B61BF" w:rsidRDefault="001B61BF">
      <w:pPr>
        <w:pStyle w:val="Corpodetexto"/>
      </w:pPr>
    </w:p>
    <w:p w14:paraId="5ECB0F63" w14:textId="77777777" w:rsidR="001B61BF" w:rsidRDefault="001B61BF">
      <w:pPr>
        <w:pStyle w:val="Corpodetexto"/>
      </w:pPr>
    </w:p>
    <w:p w14:paraId="2F1A3337" w14:textId="77777777" w:rsidR="001B61BF" w:rsidRDefault="001B61BF">
      <w:pPr>
        <w:pStyle w:val="Corpodetexto"/>
      </w:pPr>
    </w:p>
    <w:p w14:paraId="1B2B8E30" w14:textId="77777777" w:rsidR="001B61BF" w:rsidRDefault="001B61BF">
      <w:pPr>
        <w:pStyle w:val="Corpodetexto"/>
      </w:pPr>
    </w:p>
    <w:p w14:paraId="70FA8CAB" w14:textId="77777777" w:rsidR="001B61BF" w:rsidRDefault="001B61BF">
      <w:pPr>
        <w:pStyle w:val="Corpodetexto"/>
      </w:pPr>
    </w:p>
    <w:p w14:paraId="56F37607" w14:textId="77777777" w:rsidR="001B61BF" w:rsidRDefault="001B61BF">
      <w:pPr>
        <w:pStyle w:val="Corpodetexto"/>
      </w:pPr>
    </w:p>
    <w:p w14:paraId="5503D8C3" w14:textId="77777777" w:rsidR="001B61BF" w:rsidRDefault="001B61BF">
      <w:pPr>
        <w:pStyle w:val="Corpodetexto"/>
      </w:pPr>
    </w:p>
    <w:p w14:paraId="0F9F921A" w14:textId="77777777" w:rsidR="001B61BF" w:rsidRDefault="001B61BF">
      <w:pPr>
        <w:pStyle w:val="Corpodetexto"/>
      </w:pPr>
    </w:p>
    <w:p w14:paraId="77B49A14" w14:textId="77777777" w:rsidR="001B61BF" w:rsidRDefault="001B61BF">
      <w:pPr>
        <w:pStyle w:val="Corpodetexto"/>
      </w:pPr>
    </w:p>
    <w:p w14:paraId="6687D8AA" w14:textId="77777777" w:rsidR="001B61BF" w:rsidRDefault="001B61BF">
      <w:pPr>
        <w:pStyle w:val="Corpodetexto"/>
      </w:pPr>
    </w:p>
    <w:p w14:paraId="048FE514" w14:textId="77777777" w:rsidR="001B61BF" w:rsidRDefault="001B61BF">
      <w:pPr>
        <w:pStyle w:val="Corpodetexto"/>
      </w:pPr>
    </w:p>
    <w:p w14:paraId="1F53D249" w14:textId="77777777" w:rsidR="001B61BF" w:rsidRDefault="001B61BF">
      <w:pPr>
        <w:pStyle w:val="Corpodetexto"/>
      </w:pPr>
    </w:p>
    <w:p w14:paraId="6DB6FFD3" w14:textId="77777777" w:rsidR="001B61BF" w:rsidRDefault="001B61BF">
      <w:pPr>
        <w:pStyle w:val="Corpodetexto"/>
      </w:pPr>
    </w:p>
    <w:p w14:paraId="20814288" w14:textId="77777777" w:rsidR="001B61BF" w:rsidRDefault="001B61BF">
      <w:pPr>
        <w:pStyle w:val="Corpodetexto"/>
      </w:pPr>
    </w:p>
    <w:p w14:paraId="19E21F12" w14:textId="77777777" w:rsidR="001B61BF" w:rsidRDefault="001B61BF">
      <w:pPr>
        <w:pStyle w:val="Corpodetexto"/>
        <w:spacing w:before="139"/>
      </w:pPr>
    </w:p>
    <w:p w14:paraId="4AD51AE9" w14:textId="05C47590" w:rsidR="001B61BF" w:rsidRDefault="002443D2">
      <w:pPr>
        <w:pStyle w:val="Corpodetexto"/>
      </w:pPr>
      <w:r w:rsidRPr="002443D2">
        <w:t>TÉCNICAS DE ENXERTIA EM TECIDO CONJUNTIVO NA CIRURGIA PERIODONTAL: Avaliação da eficácia para melhoria estética e funcional</w:t>
      </w:r>
    </w:p>
    <w:p w14:paraId="6C762805" w14:textId="77777777" w:rsidR="001B61BF" w:rsidRDefault="001B61BF">
      <w:pPr>
        <w:pStyle w:val="Corpodetexto"/>
      </w:pPr>
    </w:p>
    <w:p w14:paraId="0BEA3DAF" w14:textId="77777777" w:rsidR="001B61BF" w:rsidRDefault="001B61BF">
      <w:pPr>
        <w:pStyle w:val="Corpodetexto"/>
      </w:pPr>
    </w:p>
    <w:p w14:paraId="344D0B69" w14:textId="77777777" w:rsidR="001B61BF" w:rsidRDefault="001B61BF">
      <w:pPr>
        <w:pStyle w:val="Corpodetexto"/>
      </w:pPr>
    </w:p>
    <w:p w14:paraId="0ABB94C3" w14:textId="77777777" w:rsidR="001B61BF" w:rsidRDefault="001B61BF">
      <w:pPr>
        <w:pStyle w:val="Corpodetexto"/>
      </w:pPr>
    </w:p>
    <w:p w14:paraId="5946B99B" w14:textId="77777777" w:rsidR="001B61BF" w:rsidRDefault="001B61BF">
      <w:pPr>
        <w:pStyle w:val="Corpodetexto"/>
      </w:pPr>
    </w:p>
    <w:p w14:paraId="094B5511" w14:textId="77777777" w:rsidR="001B61BF" w:rsidRDefault="001B61BF">
      <w:pPr>
        <w:pStyle w:val="Corpodetexto"/>
      </w:pPr>
    </w:p>
    <w:p w14:paraId="2A0B13EA" w14:textId="77777777" w:rsidR="001B61BF" w:rsidRDefault="001B61BF">
      <w:pPr>
        <w:pStyle w:val="Corpodetexto"/>
      </w:pPr>
    </w:p>
    <w:p w14:paraId="0607CE54" w14:textId="77777777" w:rsidR="001B61BF" w:rsidRDefault="001B61BF">
      <w:pPr>
        <w:pStyle w:val="Corpodetexto"/>
      </w:pPr>
    </w:p>
    <w:p w14:paraId="74832994" w14:textId="77777777" w:rsidR="001B61BF" w:rsidRDefault="001B61BF">
      <w:pPr>
        <w:pStyle w:val="Corpodetexto"/>
      </w:pPr>
    </w:p>
    <w:p w14:paraId="66DF1464" w14:textId="77777777" w:rsidR="001B61BF" w:rsidRDefault="001B61BF">
      <w:pPr>
        <w:pStyle w:val="Corpodetexto"/>
      </w:pPr>
    </w:p>
    <w:p w14:paraId="171E2376" w14:textId="77777777" w:rsidR="001B61BF" w:rsidRDefault="001B61BF">
      <w:pPr>
        <w:pStyle w:val="Corpodetexto"/>
      </w:pPr>
    </w:p>
    <w:p w14:paraId="7A432541" w14:textId="77777777" w:rsidR="001B61BF" w:rsidRDefault="001B61BF">
      <w:pPr>
        <w:pStyle w:val="Corpodetexto"/>
      </w:pPr>
    </w:p>
    <w:p w14:paraId="35D2ACDA" w14:textId="77777777" w:rsidR="00AB0CEA" w:rsidRDefault="00AB0CEA">
      <w:pPr>
        <w:pStyle w:val="Corpodetexto"/>
      </w:pPr>
    </w:p>
    <w:p w14:paraId="584AEF84" w14:textId="77777777" w:rsidR="00AB0CEA" w:rsidRDefault="00AB0CEA">
      <w:pPr>
        <w:pStyle w:val="Corpodetexto"/>
      </w:pPr>
    </w:p>
    <w:p w14:paraId="43656ABB" w14:textId="77777777" w:rsidR="00AB0CEA" w:rsidRDefault="00AB0CEA">
      <w:pPr>
        <w:pStyle w:val="Corpodetexto"/>
      </w:pPr>
    </w:p>
    <w:p w14:paraId="68678CF7" w14:textId="77777777" w:rsidR="00AB0CEA" w:rsidRDefault="00AB0CEA">
      <w:pPr>
        <w:pStyle w:val="Corpodetexto"/>
      </w:pPr>
    </w:p>
    <w:p w14:paraId="441B57AD" w14:textId="77777777" w:rsidR="00AB0CEA" w:rsidRDefault="00AB0CEA">
      <w:pPr>
        <w:pStyle w:val="Corpodetexto"/>
      </w:pPr>
    </w:p>
    <w:p w14:paraId="496AC498" w14:textId="77777777" w:rsidR="00AB0CEA" w:rsidRDefault="00AB0CEA">
      <w:pPr>
        <w:pStyle w:val="Corpodetexto"/>
      </w:pPr>
    </w:p>
    <w:p w14:paraId="75DE6190" w14:textId="77777777" w:rsidR="00AB0CEA" w:rsidRDefault="00AB0CEA">
      <w:pPr>
        <w:pStyle w:val="Corpodetexto"/>
      </w:pPr>
    </w:p>
    <w:p w14:paraId="323E36EC" w14:textId="77777777" w:rsidR="00AB0CEA" w:rsidRDefault="00AB0CEA">
      <w:pPr>
        <w:pStyle w:val="Corpodetexto"/>
      </w:pPr>
    </w:p>
    <w:p w14:paraId="4EE8F5AD" w14:textId="77777777" w:rsidR="00AB0CEA" w:rsidRDefault="00AB0CEA">
      <w:pPr>
        <w:pStyle w:val="Corpodetexto"/>
      </w:pPr>
    </w:p>
    <w:p w14:paraId="7858E65D" w14:textId="77777777" w:rsidR="00AB0CEA" w:rsidRDefault="00AB0CEA">
      <w:pPr>
        <w:pStyle w:val="Corpodetexto"/>
      </w:pPr>
    </w:p>
    <w:p w14:paraId="2A4184FD" w14:textId="77777777" w:rsidR="00AB0CEA" w:rsidRDefault="00AB0CEA">
      <w:pPr>
        <w:pStyle w:val="Corpodetexto"/>
      </w:pPr>
    </w:p>
    <w:p w14:paraId="7CF92213" w14:textId="77777777" w:rsidR="001B61BF" w:rsidRDefault="001B61BF">
      <w:pPr>
        <w:pStyle w:val="Corpodetexto"/>
        <w:spacing w:before="182"/>
      </w:pPr>
    </w:p>
    <w:p w14:paraId="7C9D2FA8" w14:textId="77777777" w:rsidR="001B61BF" w:rsidRDefault="00E04528">
      <w:pPr>
        <w:pStyle w:val="Corpodetexto"/>
        <w:spacing w:before="1" w:line="360" w:lineRule="auto"/>
        <w:ind w:left="3531" w:right="4111"/>
        <w:jc w:val="center"/>
      </w:pPr>
      <w:r>
        <w:t>Palmas</w:t>
      </w:r>
      <w:r>
        <w:rPr>
          <w:spacing w:val="-15"/>
        </w:rPr>
        <w:t xml:space="preserve"> </w:t>
      </w:r>
      <w:r>
        <w:t>–</w:t>
      </w:r>
      <w:r>
        <w:rPr>
          <w:spacing w:val="-15"/>
        </w:rPr>
        <w:t xml:space="preserve"> </w:t>
      </w:r>
      <w:r>
        <w:t xml:space="preserve">TO </w:t>
      </w:r>
      <w:r>
        <w:rPr>
          <w:spacing w:val="-4"/>
        </w:rPr>
        <w:t>2024</w:t>
      </w:r>
    </w:p>
    <w:p w14:paraId="353A2A81" w14:textId="77777777" w:rsidR="001B61BF" w:rsidRDefault="001B61BF">
      <w:pPr>
        <w:spacing w:line="360" w:lineRule="auto"/>
        <w:jc w:val="center"/>
        <w:sectPr w:rsidR="001B61BF">
          <w:type w:val="continuous"/>
          <w:pgSz w:w="11910" w:h="16840"/>
          <w:pgMar w:top="1400" w:right="1020" w:bottom="280" w:left="1600" w:header="720" w:footer="720" w:gutter="0"/>
          <w:cols w:space="720"/>
        </w:sectPr>
      </w:pPr>
    </w:p>
    <w:p w14:paraId="652C8E8F" w14:textId="77777777" w:rsidR="002443D2" w:rsidRDefault="002443D2" w:rsidP="002443D2">
      <w:pPr>
        <w:pStyle w:val="Corpodetexto"/>
        <w:jc w:val="center"/>
      </w:pPr>
      <w:r w:rsidRPr="002443D2">
        <w:lastRenderedPageBreak/>
        <w:t>Cristiane Calixto Peres De Sousa</w:t>
      </w:r>
    </w:p>
    <w:p w14:paraId="0866C4A9" w14:textId="77777777" w:rsidR="002443D2" w:rsidRDefault="002443D2" w:rsidP="002443D2">
      <w:pPr>
        <w:pStyle w:val="Corpodetexto"/>
        <w:spacing w:before="139"/>
      </w:pPr>
    </w:p>
    <w:p w14:paraId="4B533AE0" w14:textId="693A540E" w:rsidR="001B61BF" w:rsidRDefault="002443D2">
      <w:pPr>
        <w:pStyle w:val="Corpodetexto"/>
      </w:pPr>
      <w:r w:rsidRPr="002443D2">
        <w:t>TÉCNICAS DE ENXERTIA EM TECIDO CONJUNTIVO NA CIRURGIA PERIODONTAL: Avaliação da eficácia para melhoria estética e funcional</w:t>
      </w:r>
    </w:p>
    <w:p w14:paraId="5306890D" w14:textId="77777777" w:rsidR="001B61BF" w:rsidRDefault="001B61BF">
      <w:pPr>
        <w:pStyle w:val="Corpodetexto"/>
      </w:pPr>
    </w:p>
    <w:p w14:paraId="3CC4A438" w14:textId="77777777" w:rsidR="001B61BF" w:rsidRDefault="001B61BF">
      <w:pPr>
        <w:pStyle w:val="Corpodetexto"/>
      </w:pPr>
    </w:p>
    <w:p w14:paraId="5EDCD2C8" w14:textId="77777777" w:rsidR="001B61BF" w:rsidRDefault="001B61BF">
      <w:pPr>
        <w:pStyle w:val="Corpodetexto"/>
      </w:pPr>
    </w:p>
    <w:p w14:paraId="588F25B6" w14:textId="77777777" w:rsidR="001B61BF" w:rsidRDefault="001B61BF">
      <w:pPr>
        <w:pStyle w:val="Corpodetexto"/>
      </w:pPr>
    </w:p>
    <w:p w14:paraId="06A695E8" w14:textId="77777777" w:rsidR="001B61BF" w:rsidRDefault="001B61BF">
      <w:pPr>
        <w:pStyle w:val="Corpodetexto"/>
      </w:pPr>
    </w:p>
    <w:p w14:paraId="3FD19024" w14:textId="77777777" w:rsidR="001B61BF" w:rsidRDefault="001B61BF">
      <w:pPr>
        <w:pStyle w:val="Corpodetexto"/>
      </w:pPr>
    </w:p>
    <w:p w14:paraId="65938B05" w14:textId="77777777" w:rsidR="001B61BF" w:rsidRDefault="001B61BF">
      <w:pPr>
        <w:pStyle w:val="Corpodetexto"/>
      </w:pPr>
    </w:p>
    <w:p w14:paraId="684925C4" w14:textId="77777777" w:rsidR="001B61BF" w:rsidRDefault="001B61BF">
      <w:pPr>
        <w:pStyle w:val="Corpodetexto"/>
      </w:pPr>
    </w:p>
    <w:p w14:paraId="593AC012" w14:textId="77777777" w:rsidR="001B61BF" w:rsidRDefault="001B61BF">
      <w:pPr>
        <w:pStyle w:val="Corpodetexto"/>
      </w:pPr>
    </w:p>
    <w:p w14:paraId="3DE753A6" w14:textId="77777777" w:rsidR="001B61BF" w:rsidRDefault="001B61BF">
      <w:pPr>
        <w:pStyle w:val="Corpodetexto"/>
      </w:pPr>
    </w:p>
    <w:p w14:paraId="6E80CA5D" w14:textId="77777777" w:rsidR="001B61BF" w:rsidRDefault="001B61BF">
      <w:pPr>
        <w:pStyle w:val="Corpodetexto"/>
      </w:pPr>
    </w:p>
    <w:p w14:paraId="5DE0416D" w14:textId="77777777" w:rsidR="001B61BF" w:rsidRDefault="001B61BF">
      <w:pPr>
        <w:pStyle w:val="Corpodetexto"/>
      </w:pPr>
    </w:p>
    <w:p w14:paraId="7F3AE54F" w14:textId="77777777" w:rsidR="001B61BF" w:rsidRDefault="001B61BF">
      <w:pPr>
        <w:pStyle w:val="Corpodetexto"/>
      </w:pPr>
    </w:p>
    <w:p w14:paraId="117C0B6D" w14:textId="77777777" w:rsidR="001B61BF" w:rsidRDefault="001B61BF">
      <w:pPr>
        <w:pStyle w:val="Corpodetexto"/>
      </w:pPr>
    </w:p>
    <w:p w14:paraId="5ECF14A9" w14:textId="77777777" w:rsidR="001B61BF" w:rsidRDefault="001B61BF">
      <w:pPr>
        <w:pStyle w:val="Corpodetexto"/>
      </w:pPr>
    </w:p>
    <w:p w14:paraId="49587CD9" w14:textId="77777777" w:rsidR="001B61BF" w:rsidRDefault="001B61BF" w:rsidP="00B61EDC">
      <w:pPr>
        <w:pStyle w:val="Corpodetexto"/>
        <w:spacing w:before="45"/>
        <w:jc w:val="both"/>
      </w:pPr>
    </w:p>
    <w:p w14:paraId="69647B7D" w14:textId="77777777" w:rsidR="00AB0CEA" w:rsidRPr="002413E5" w:rsidRDefault="00AB0CEA" w:rsidP="00B61EDC">
      <w:pPr>
        <w:pBdr>
          <w:top w:val="nil"/>
          <w:left w:val="nil"/>
          <w:bottom w:val="nil"/>
          <w:right w:val="nil"/>
          <w:between w:val="nil"/>
        </w:pBdr>
        <w:ind w:left="4536"/>
        <w:jc w:val="both"/>
        <w:rPr>
          <w:sz w:val="20"/>
          <w:szCs w:val="20"/>
        </w:rPr>
      </w:pPr>
      <w:r w:rsidRPr="002413E5">
        <w:rPr>
          <w:sz w:val="20"/>
          <w:szCs w:val="20"/>
        </w:rPr>
        <w:t>Trabalho de Conclusão de Curso elaborado e apresentado como requisito parcial para aprovação na disciplina de Trabalho de Conclusão de Curso (TCC) II do cur</w:t>
      </w:r>
      <w:r>
        <w:rPr>
          <w:sz w:val="20"/>
          <w:szCs w:val="20"/>
        </w:rPr>
        <w:t>so de bacharelado em Odontologia</w:t>
      </w:r>
      <w:r w:rsidRPr="002413E5">
        <w:rPr>
          <w:sz w:val="20"/>
          <w:szCs w:val="20"/>
        </w:rPr>
        <w:t xml:space="preserve"> do Centro Universitário Luterano de Palmas (CEULP/ULBRA).</w:t>
      </w:r>
    </w:p>
    <w:p w14:paraId="4EE25149" w14:textId="77777777" w:rsidR="00AB0CEA" w:rsidRPr="002413E5" w:rsidRDefault="00AB0CEA" w:rsidP="00AB0CEA">
      <w:pPr>
        <w:pBdr>
          <w:top w:val="nil"/>
          <w:left w:val="nil"/>
          <w:bottom w:val="nil"/>
          <w:right w:val="nil"/>
          <w:between w:val="nil"/>
        </w:pBdr>
        <w:ind w:left="4536"/>
        <w:rPr>
          <w:sz w:val="20"/>
          <w:szCs w:val="20"/>
        </w:rPr>
      </w:pPr>
    </w:p>
    <w:p w14:paraId="5B55466B" w14:textId="77777777" w:rsidR="00AB0CEA" w:rsidRPr="008A4C79" w:rsidRDefault="00AB0CEA" w:rsidP="00AB0CEA">
      <w:pPr>
        <w:pBdr>
          <w:top w:val="nil"/>
          <w:left w:val="nil"/>
          <w:bottom w:val="nil"/>
          <w:right w:val="nil"/>
          <w:between w:val="nil"/>
        </w:pBdr>
        <w:ind w:left="4536"/>
        <w:rPr>
          <w:sz w:val="28"/>
          <w:szCs w:val="28"/>
        </w:rPr>
      </w:pPr>
      <w:r w:rsidRPr="00245F52">
        <w:rPr>
          <w:sz w:val="20"/>
          <w:szCs w:val="20"/>
        </w:rPr>
        <w:t>Orientador: Prof.</w:t>
      </w:r>
      <w:r>
        <w:rPr>
          <w:sz w:val="20"/>
          <w:szCs w:val="20"/>
        </w:rPr>
        <w:t xml:space="preserve"> Igor Fonseca dos Santos</w:t>
      </w:r>
    </w:p>
    <w:p w14:paraId="5B333AA9" w14:textId="77777777" w:rsidR="001B61BF" w:rsidRDefault="001B61BF">
      <w:pPr>
        <w:pStyle w:val="Corpodetexto"/>
        <w:rPr>
          <w:sz w:val="20"/>
        </w:rPr>
      </w:pPr>
    </w:p>
    <w:p w14:paraId="575E3A5D" w14:textId="77777777" w:rsidR="001B61BF" w:rsidRDefault="001B61BF">
      <w:pPr>
        <w:pStyle w:val="Corpodetexto"/>
        <w:rPr>
          <w:sz w:val="20"/>
        </w:rPr>
      </w:pPr>
    </w:p>
    <w:p w14:paraId="54F1DAE0" w14:textId="77777777" w:rsidR="001B61BF" w:rsidRDefault="001B61BF">
      <w:pPr>
        <w:pStyle w:val="Corpodetexto"/>
        <w:rPr>
          <w:sz w:val="20"/>
        </w:rPr>
      </w:pPr>
    </w:p>
    <w:p w14:paraId="5D669C17" w14:textId="77777777" w:rsidR="001B61BF" w:rsidRDefault="001B61BF">
      <w:pPr>
        <w:pStyle w:val="Corpodetexto"/>
        <w:rPr>
          <w:sz w:val="20"/>
        </w:rPr>
      </w:pPr>
    </w:p>
    <w:p w14:paraId="447EFA98" w14:textId="77777777" w:rsidR="001B61BF" w:rsidRDefault="001B61BF">
      <w:pPr>
        <w:pStyle w:val="Corpodetexto"/>
        <w:rPr>
          <w:sz w:val="20"/>
        </w:rPr>
      </w:pPr>
    </w:p>
    <w:p w14:paraId="566063B2" w14:textId="77777777" w:rsidR="001B61BF" w:rsidRDefault="001B61BF">
      <w:pPr>
        <w:pStyle w:val="Corpodetexto"/>
        <w:rPr>
          <w:sz w:val="20"/>
        </w:rPr>
      </w:pPr>
    </w:p>
    <w:p w14:paraId="4ADD92A2" w14:textId="77777777" w:rsidR="001B61BF" w:rsidRDefault="001B61BF">
      <w:pPr>
        <w:pStyle w:val="Corpodetexto"/>
        <w:rPr>
          <w:sz w:val="20"/>
        </w:rPr>
      </w:pPr>
    </w:p>
    <w:p w14:paraId="314F2B11" w14:textId="77777777" w:rsidR="001B61BF" w:rsidRDefault="001B61BF">
      <w:pPr>
        <w:pStyle w:val="Corpodetexto"/>
        <w:rPr>
          <w:sz w:val="20"/>
        </w:rPr>
      </w:pPr>
    </w:p>
    <w:p w14:paraId="4533F953" w14:textId="77777777" w:rsidR="001B61BF" w:rsidRDefault="001B61BF">
      <w:pPr>
        <w:pStyle w:val="Corpodetexto"/>
        <w:rPr>
          <w:sz w:val="20"/>
        </w:rPr>
      </w:pPr>
    </w:p>
    <w:p w14:paraId="75F0D04C" w14:textId="77777777" w:rsidR="001B61BF" w:rsidRDefault="001B61BF">
      <w:pPr>
        <w:pStyle w:val="Corpodetexto"/>
        <w:rPr>
          <w:sz w:val="20"/>
        </w:rPr>
      </w:pPr>
    </w:p>
    <w:p w14:paraId="3273EA12" w14:textId="77777777" w:rsidR="001B61BF" w:rsidRDefault="001B61BF">
      <w:pPr>
        <w:pStyle w:val="Corpodetexto"/>
        <w:rPr>
          <w:sz w:val="20"/>
        </w:rPr>
      </w:pPr>
    </w:p>
    <w:p w14:paraId="23E79520" w14:textId="77777777" w:rsidR="001B61BF" w:rsidRDefault="001B61BF">
      <w:pPr>
        <w:pStyle w:val="Corpodetexto"/>
        <w:rPr>
          <w:sz w:val="20"/>
        </w:rPr>
      </w:pPr>
    </w:p>
    <w:p w14:paraId="0650A546" w14:textId="77777777" w:rsidR="001B61BF" w:rsidRDefault="001B61BF">
      <w:pPr>
        <w:pStyle w:val="Corpodetexto"/>
        <w:rPr>
          <w:sz w:val="20"/>
        </w:rPr>
      </w:pPr>
    </w:p>
    <w:p w14:paraId="5EE12E31" w14:textId="77777777" w:rsidR="001B61BF" w:rsidRDefault="001B61BF">
      <w:pPr>
        <w:pStyle w:val="Corpodetexto"/>
        <w:rPr>
          <w:sz w:val="20"/>
        </w:rPr>
      </w:pPr>
    </w:p>
    <w:p w14:paraId="7FB5FDBD" w14:textId="77777777" w:rsidR="001B61BF" w:rsidRDefault="001B61BF">
      <w:pPr>
        <w:pStyle w:val="Corpodetexto"/>
        <w:rPr>
          <w:sz w:val="20"/>
        </w:rPr>
      </w:pPr>
    </w:p>
    <w:p w14:paraId="03D44A1A" w14:textId="77777777" w:rsidR="001B61BF" w:rsidRDefault="001B61BF">
      <w:pPr>
        <w:pStyle w:val="Corpodetexto"/>
        <w:rPr>
          <w:sz w:val="20"/>
        </w:rPr>
      </w:pPr>
    </w:p>
    <w:p w14:paraId="022B8677" w14:textId="77777777" w:rsidR="001B61BF" w:rsidRDefault="001B61BF">
      <w:pPr>
        <w:pStyle w:val="Corpodetexto"/>
        <w:rPr>
          <w:sz w:val="20"/>
        </w:rPr>
      </w:pPr>
    </w:p>
    <w:p w14:paraId="5AD22D7D" w14:textId="77777777" w:rsidR="001B61BF" w:rsidRDefault="001B61BF">
      <w:pPr>
        <w:pStyle w:val="Corpodetexto"/>
        <w:rPr>
          <w:sz w:val="20"/>
        </w:rPr>
      </w:pPr>
    </w:p>
    <w:p w14:paraId="4C27FF56" w14:textId="77777777" w:rsidR="001B61BF" w:rsidRDefault="001B61BF">
      <w:pPr>
        <w:pStyle w:val="Corpodetexto"/>
        <w:rPr>
          <w:sz w:val="20"/>
        </w:rPr>
      </w:pPr>
    </w:p>
    <w:p w14:paraId="357B5871" w14:textId="77777777" w:rsidR="001B61BF" w:rsidRDefault="001B61BF">
      <w:pPr>
        <w:pStyle w:val="Corpodetexto"/>
        <w:rPr>
          <w:sz w:val="20"/>
        </w:rPr>
      </w:pPr>
    </w:p>
    <w:p w14:paraId="57FCA47E" w14:textId="77777777" w:rsidR="001B61BF" w:rsidRDefault="001B61BF">
      <w:pPr>
        <w:pStyle w:val="Corpodetexto"/>
        <w:spacing w:before="186"/>
        <w:rPr>
          <w:sz w:val="20"/>
        </w:rPr>
      </w:pPr>
    </w:p>
    <w:p w14:paraId="123F4D85" w14:textId="77777777" w:rsidR="001B61BF" w:rsidRDefault="00E04528">
      <w:pPr>
        <w:pStyle w:val="Corpodetexto"/>
        <w:spacing w:line="357" w:lineRule="auto"/>
        <w:ind w:left="3817" w:right="3825"/>
        <w:jc w:val="center"/>
      </w:pPr>
      <w:r>
        <w:t>Palmas</w:t>
      </w:r>
      <w:r>
        <w:rPr>
          <w:spacing w:val="-15"/>
        </w:rPr>
        <w:t xml:space="preserve"> </w:t>
      </w:r>
      <w:r>
        <w:t>–</w:t>
      </w:r>
      <w:r>
        <w:rPr>
          <w:spacing w:val="-15"/>
        </w:rPr>
        <w:t xml:space="preserve"> </w:t>
      </w:r>
      <w:r>
        <w:t xml:space="preserve">TO </w:t>
      </w:r>
      <w:r>
        <w:rPr>
          <w:spacing w:val="-4"/>
        </w:rPr>
        <w:t>2024</w:t>
      </w:r>
    </w:p>
    <w:p w14:paraId="218D8F55" w14:textId="77777777" w:rsidR="001B61BF" w:rsidRDefault="001B61BF">
      <w:pPr>
        <w:spacing w:line="357" w:lineRule="auto"/>
        <w:jc w:val="center"/>
        <w:sectPr w:rsidR="001B61BF">
          <w:pgSz w:w="11910" w:h="16840"/>
          <w:pgMar w:top="1600" w:right="1020" w:bottom="280" w:left="1600" w:header="720" w:footer="720" w:gutter="0"/>
          <w:cols w:space="720"/>
        </w:sectPr>
      </w:pPr>
    </w:p>
    <w:p w14:paraId="7114E23D" w14:textId="38876526" w:rsidR="002443D2" w:rsidRDefault="002443D2" w:rsidP="002443D2">
      <w:pPr>
        <w:pStyle w:val="Corpodetexto"/>
        <w:jc w:val="center"/>
      </w:pPr>
      <w:r w:rsidRPr="002443D2">
        <w:lastRenderedPageBreak/>
        <w:t>Cristiane Calixto Peres De Sousa</w:t>
      </w:r>
    </w:p>
    <w:p w14:paraId="699415CA" w14:textId="77777777" w:rsidR="002443D2" w:rsidRDefault="002443D2">
      <w:pPr>
        <w:pStyle w:val="Corpodetexto"/>
        <w:spacing w:before="69"/>
        <w:ind w:left="2" w:right="582"/>
        <w:jc w:val="center"/>
      </w:pPr>
    </w:p>
    <w:p w14:paraId="207C3E71" w14:textId="6D56EC90" w:rsidR="001B61BF" w:rsidRDefault="002443D2">
      <w:pPr>
        <w:pStyle w:val="Corpodetexto"/>
        <w:spacing w:before="138"/>
      </w:pPr>
      <w:r w:rsidRPr="002443D2">
        <w:t>TÉCNICAS DE ENXERTIA EM TECIDO CONJUNTIVO NA CIRURGIA PERIODONTAL: Avaliação da eficácia para melhoria estética e funcional</w:t>
      </w:r>
    </w:p>
    <w:p w14:paraId="2D859BCA" w14:textId="77777777" w:rsidR="00AB0CEA" w:rsidRDefault="00AB0CEA">
      <w:pPr>
        <w:pStyle w:val="Corpodetexto"/>
        <w:spacing w:before="138"/>
      </w:pPr>
    </w:p>
    <w:p w14:paraId="64D1E4FC" w14:textId="77777777" w:rsidR="00AB0CEA" w:rsidRPr="002413E5" w:rsidRDefault="00AB0CEA" w:rsidP="00B61EDC">
      <w:pPr>
        <w:pBdr>
          <w:top w:val="nil"/>
          <w:left w:val="nil"/>
          <w:bottom w:val="nil"/>
          <w:right w:val="nil"/>
          <w:between w:val="nil"/>
        </w:pBdr>
        <w:ind w:left="4536"/>
        <w:jc w:val="both"/>
        <w:rPr>
          <w:sz w:val="20"/>
          <w:szCs w:val="20"/>
        </w:rPr>
      </w:pPr>
      <w:r w:rsidRPr="002413E5">
        <w:rPr>
          <w:sz w:val="20"/>
          <w:szCs w:val="20"/>
        </w:rPr>
        <w:t>Trabalho de Conclusão de Curso elaborado e apresentado como requisito parcial para aprovação na disciplina de Trabalho de Conclusão de Curso (TCC) II do cur</w:t>
      </w:r>
      <w:r>
        <w:rPr>
          <w:sz w:val="20"/>
          <w:szCs w:val="20"/>
        </w:rPr>
        <w:t>so de bacharelado em Odontologia</w:t>
      </w:r>
      <w:r w:rsidRPr="002413E5">
        <w:rPr>
          <w:sz w:val="20"/>
          <w:szCs w:val="20"/>
        </w:rPr>
        <w:t xml:space="preserve"> do Centro Universitário Luterano de Palmas (CEULP/ULBRA).</w:t>
      </w:r>
    </w:p>
    <w:p w14:paraId="634A823E" w14:textId="77777777" w:rsidR="00AB0CEA" w:rsidRPr="002413E5" w:rsidRDefault="00AB0CEA" w:rsidP="00AB0CEA">
      <w:pPr>
        <w:pBdr>
          <w:top w:val="nil"/>
          <w:left w:val="nil"/>
          <w:bottom w:val="nil"/>
          <w:right w:val="nil"/>
          <w:between w:val="nil"/>
        </w:pBdr>
        <w:ind w:left="4536"/>
        <w:rPr>
          <w:sz w:val="20"/>
          <w:szCs w:val="20"/>
        </w:rPr>
      </w:pPr>
    </w:p>
    <w:p w14:paraId="3C73778A" w14:textId="77777777" w:rsidR="00AB0CEA" w:rsidRPr="002413E5" w:rsidRDefault="00AB0CEA" w:rsidP="00AB0CEA">
      <w:pPr>
        <w:pBdr>
          <w:top w:val="nil"/>
          <w:left w:val="nil"/>
          <w:bottom w:val="nil"/>
          <w:right w:val="nil"/>
          <w:between w:val="nil"/>
        </w:pBdr>
        <w:ind w:left="4536"/>
      </w:pPr>
      <w:r w:rsidRPr="00245F52">
        <w:rPr>
          <w:sz w:val="20"/>
          <w:szCs w:val="20"/>
        </w:rPr>
        <w:t>Orientador: Prof.</w:t>
      </w:r>
      <w:r>
        <w:rPr>
          <w:sz w:val="20"/>
          <w:szCs w:val="20"/>
        </w:rPr>
        <w:t xml:space="preserve"> Igor Fonseca dos Santos</w:t>
      </w:r>
    </w:p>
    <w:p w14:paraId="217E4729" w14:textId="77777777" w:rsidR="001B61BF" w:rsidRDefault="001B61BF">
      <w:pPr>
        <w:pStyle w:val="Corpodetexto"/>
        <w:rPr>
          <w:sz w:val="20"/>
        </w:rPr>
      </w:pPr>
    </w:p>
    <w:p w14:paraId="047CBA27" w14:textId="77777777" w:rsidR="001B61BF" w:rsidRDefault="001B61BF">
      <w:pPr>
        <w:pStyle w:val="Corpodetexto"/>
        <w:rPr>
          <w:sz w:val="20"/>
        </w:rPr>
      </w:pPr>
    </w:p>
    <w:p w14:paraId="3FFE1DDE" w14:textId="77777777" w:rsidR="001B61BF" w:rsidRDefault="001B61BF">
      <w:pPr>
        <w:pStyle w:val="Corpodetexto"/>
        <w:rPr>
          <w:sz w:val="20"/>
        </w:rPr>
      </w:pPr>
    </w:p>
    <w:p w14:paraId="12CCB43A" w14:textId="77777777" w:rsidR="001B61BF" w:rsidRDefault="001B61BF">
      <w:pPr>
        <w:pStyle w:val="Corpodetexto"/>
        <w:spacing w:before="89"/>
        <w:rPr>
          <w:sz w:val="20"/>
        </w:rPr>
      </w:pPr>
    </w:p>
    <w:p w14:paraId="522AE219" w14:textId="77777777" w:rsidR="001B61BF" w:rsidRDefault="00E04528">
      <w:pPr>
        <w:pStyle w:val="Corpodetexto"/>
        <w:tabs>
          <w:tab w:val="left" w:pos="2138"/>
          <w:tab w:val="left" w:pos="2807"/>
          <w:tab w:val="left" w:pos="3773"/>
        </w:tabs>
        <w:spacing w:before="1"/>
        <w:ind w:left="101"/>
      </w:pPr>
      <w:r>
        <w:t xml:space="preserve">Aprovado em: </w:t>
      </w:r>
      <w:r>
        <w:rPr>
          <w:u w:val="single"/>
        </w:rPr>
        <w:tab/>
      </w:r>
      <w:r>
        <w:rPr>
          <w:spacing w:val="-10"/>
        </w:rPr>
        <w:t>/</w:t>
      </w:r>
      <w:r>
        <w:rPr>
          <w:u w:val="single"/>
        </w:rPr>
        <w:tab/>
      </w:r>
      <w:r>
        <w:rPr>
          <w:spacing w:val="-10"/>
        </w:rPr>
        <w:t>/</w:t>
      </w:r>
      <w:r>
        <w:rPr>
          <w:u w:val="single"/>
        </w:rPr>
        <w:tab/>
      </w:r>
    </w:p>
    <w:p w14:paraId="5230A86E" w14:textId="77777777" w:rsidR="001B61BF" w:rsidRDefault="001B61BF">
      <w:pPr>
        <w:pStyle w:val="Corpodetexto"/>
      </w:pPr>
    </w:p>
    <w:p w14:paraId="2FBA6B83" w14:textId="77777777" w:rsidR="001B61BF" w:rsidRDefault="001B61BF">
      <w:pPr>
        <w:pStyle w:val="Corpodetexto"/>
      </w:pPr>
    </w:p>
    <w:p w14:paraId="1DBB5B7B" w14:textId="77777777" w:rsidR="001B61BF" w:rsidRDefault="001B61BF">
      <w:pPr>
        <w:pStyle w:val="Corpodetexto"/>
        <w:spacing w:before="139"/>
      </w:pPr>
    </w:p>
    <w:p w14:paraId="37B13DD3" w14:textId="77777777" w:rsidR="001B61BF" w:rsidRDefault="00E04528">
      <w:pPr>
        <w:pStyle w:val="Corpodetexto"/>
        <w:ind w:left="2995"/>
      </w:pPr>
      <w:r>
        <w:t>BANCA</w:t>
      </w:r>
      <w:r>
        <w:rPr>
          <w:spacing w:val="-2"/>
        </w:rPr>
        <w:t xml:space="preserve"> EXAMINADORA</w:t>
      </w:r>
    </w:p>
    <w:p w14:paraId="259D8DB6" w14:textId="77777777" w:rsidR="001B61BF" w:rsidRDefault="001B61BF">
      <w:pPr>
        <w:pStyle w:val="Corpodetexto"/>
        <w:rPr>
          <w:sz w:val="20"/>
        </w:rPr>
      </w:pPr>
    </w:p>
    <w:p w14:paraId="28525297" w14:textId="77777777" w:rsidR="001B61BF" w:rsidRDefault="001B61BF">
      <w:pPr>
        <w:pStyle w:val="Corpodetexto"/>
        <w:rPr>
          <w:sz w:val="20"/>
        </w:rPr>
      </w:pPr>
    </w:p>
    <w:p w14:paraId="79372BAA" w14:textId="77777777" w:rsidR="001B61BF" w:rsidRDefault="001B61BF">
      <w:pPr>
        <w:pStyle w:val="Corpodetexto"/>
        <w:rPr>
          <w:sz w:val="20"/>
        </w:rPr>
      </w:pPr>
    </w:p>
    <w:p w14:paraId="54931D88" w14:textId="77777777" w:rsidR="001B61BF" w:rsidRDefault="001B61BF">
      <w:pPr>
        <w:pStyle w:val="Corpodetexto"/>
        <w:rPr>
          <w:sz w:val="20"/>
        </w:rPr>
      </w:pPr>
    </w:p>
    <w:p w14:paraId="2AE0BF27" w14:textId="77777777" w:rsidR="001B61BF" w:rsidRDefault="00E04528">
      <w:pPr>
        <w:pStyle w:val="Corpodetexto"/>
        <w:spacing w:before="62"/>
        <w:rPr>
          <w:sz w:val="20"/>
        </w:rPr>
      </w:pPr>
      <w:r>
        <w:rPr>
          <w:noProof/>
          <w:lang w:val="pt-BR" w:eastAsia="pt-BR"/>
        </w:rPr>
        <mc:AlternateContent>
          <mc:Choice Requires="wps">
            <w:drawing>
              <wp:anchor distT="0" distB="0" distL="0" distR="0" simplePos="0" relativeHeight="487587840" behindDoc="1" locked="0" layoutInCell="1" allowOverlap="1" wp14:anchorId="500DE1D5" wp14:editId="3F9D7EFF">
                <wp:simplePos x="0" y="0"/>
                <wp:positionH relativeFrom="page">
                  <wp:posOffset>1493519</wp:posOffset>
                </wp:positionH>
                <wp:positionV relativeFrom="paragraph">
                  <wp:posOffset>200719</wp:posOffset>
                </wp:positionV>
                <wp:extent cx="4572635"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635" cy="1270"/>
                        </a:xfrm>
                        <a:custGeom>
                          <a:avLst/>
                          <a:gdLst/>
                          <a:ahLst/>
                          <a:cxnLst/>
                          <a:rect l="l" t="t" r="r" b="b"/>
                          <a:pathLst>
                            <a:path w="4572635">
                              <a:moveTo>
                                <a:pt x="0" y="0"/>
                              </a:moveTo>
                              <a:lnTo>
                                <a:pt x="4572171"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882ACC" id="Graphic 2" o:spid="_x0000_s1026" style="position:absolute;margin-left:117.6pt;margin-top:15.8pt;width:360.0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4572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" path="m,l4572171,e" filled="f" strokeweight=".17183mm">
                <v:path arrowok="t"/>
                <w10:wrap type="topAndBottom" anchorx="page"/>
              </v:shape>
            </w:pict>
          </mc:Fallback>
        </mc:AlternateContent>
      </w:r>
    </w:p>
    <w:p w14:paraId="0B11FF5B" w14:textId="77777777" w:rsidR="001B61BF" w:rsidRDefault="00E04528">
      <w:pPr>
        <w:pStyle w:val="Corpodetexto"/>
        <w:spacing w:before="139" w:line="360" w:lineRule="auto"/>
        <w:ind w:left="2480" w:right="3058"/>
        <w:jc w:val="center"/>
      </w:pPr>
      <w:r>
        <w:t>Prof.</w:t>
      </w:r>
      <w:r>
        <w:rPr>
          <w:spacing w:val="-7"/>
        </w:rPr>
        <w:t xml:space="preserve"> </w:t>
      </w:r>
      <w:r>
        <w:t>Me.</w:t>
      </w:r>
      <w:r>
        <w:rPr>
          <w:spacing w:val="-7"/>
        </w:rPr>
        <w:t xml:space="preserve"> </w:t>
      </w:r>
      <w:r>
        <w:t>Igor</w:t>
      </w:r>
      <w:r>
        <w:rPr>
          <w:spacing w:val="-5"/>
        </w:rPr>
        <w:t xml:space="preserve"> </w:t>
      </w:r>
      <w:r>
        <w:t>Fonseca</w:t>
      </w:r>
      <w:r>
        <w:rPr>
          <w:spacing w:val="-10"/>
        </w:rPr>
        <w:t xml:space="preserve"> </w:t>
      </w:r>
      <w:r>
        <w:t>dos</w:t>
      </w:r>
      <w:r>
        <w:rPr>
          <w:spacing w:val="-5"/>
        </w:rPr>
        <w:t xml:space="preserve"> </w:t>
      </w:r>
      <w:r>
        <w:t xml:space="preserve">Santos </w:t>
      </w:r>
      <w:r>
        <w:rPr>
          <w:spacing w:val="-2"/>
        </w:rPr>
        <w:t>Orientador</w:t>
      </w:r>
    </w:p>
    <w:p w14:paraId="4C7E04C6" w14:textId="77777777" w:rsidR="001B61BF" w:rsidRDefault="00E04528">
      <w:pPr>
        <w:pStyle w:val="Corpodetexto"/>
        <w:ind w:left="4" w:right="582"/>
        <w:jc w:val="center"/>
      </w:pPr>
      <w:r>
        <w:t>Centro</w:t>
      </w:r>
      <w:r>
        <w:rPr>
          <w:spacing w:val="-2"/>
        </w:rPr>
        <w:t xml:space="preserve"> </w:t>
      </w:r>
      <w:r>
        <w:t>Universitário</w:t>
      </w:r>
      <w:r>
        <w:rPr>
          <w:spacing w:val="2"/>
        </w:rPr>
        <w:t xml:space="preserve"> </w:t>
      </w:r>
      <w:r>
        <w:t>Luterano</w:t>
      </w:r>
      <w:r>
        <w:rPr>
          <w:spacing w:val="-2"/>
        </w:rPr>
        <w:t xml:space="preserve"> </w:t>
      </w:r>
      <w:r>
        <w:t>de</w:t>
      </w:r>
      <w:r>
        <w:rPr>
          <w:spacing w:val="-4"/>
        </w:rPr>
        <w:t xml:space="preserve"> </w:t>
      </w:r>
      <w:r>
        <w:t>Palmas</w:t>
      </w:r>
      <w:r>
        <w:rPr>
          <w:spacing w:val="-2"/>
        </w:rPr>
        <w:t xml:space="preserve"> </w:t>
      </w:r>
      <w:r>
        <w:t>–</w:t>
      </w:r>
      <w:r>
        <w:rPr>
          <w:spacing w:val="-1"/>
        </w:rPr>
        <w:t xml:space="preserve"> </w:t>
      </w:r>
      <w:r>
        <w:rPr>
          <w:spacing w:val="-2"/>
        </w:rPr>
        <w:t>CEULP</w:t>
      </w:r>
    </w:p>
    <w:p w14:paraId="1989FB0C" w14:textId="77777777" w:rsidR="001B61BF" w:rsidRDefault="001B61BF">
      <w:pPr>
        <w:pStyle w:val="Corpodetexto"/>
        <w:rPr>
          <w:sz w:val="20"/>
        </w:rPr>
      </w:pPr>
    </w:p>
    <w:p w14:paraId="5D70AA0A" w14:textId="77777777" w:rsidR="001B61BF" w:rsidRDefault="001B61BF">
      <w:pPr>
        <w:pStyle w:val="Corpodetexto"/>
        <w:rPr>
          <w:sz w:val="20"/>
        </w:rPr>
      </w:pPr>
    </w:p>
    <w:p w14:paraId="463821B1" w14:textId="77777777" w:rsidR="001B61BF" w:rsidRDefault="001B61BF">
      <w:pPr>
        <w:pStyle w:val="Corpodetexto"/>
        <w:rPr>
          <w:sz w:val="20"/>
        </w:rPr>
      </w:pPr>
    </w:p>
    <w:p w14:paraId="727157E4" w14:textId="77777777" w:rsidR="001B61BF" w:rsidRDefault="001B61BF">
      <w:pPr>
        <w:pStyle w:val="Corpodetexto"/>
        <w:rPr>
          <w:sz w:val="20"/>
        </w:rPr>
      </w:pPr>
    </w:p>
    <w:p w14:paraId="0145C8CF" w14:textId="77777777" w:rsidR="001B61BF" w:rsidRDefault="00E04528">
      <w:pPr>
        <w:pStyle w:val="Corpodetexto"/>
        <w:spacing w:before="62"/>
        <w:rPr>
          <w:sz w:val="20"/>
        </w:rPr>
      </w:pPr>
      <w:r>
        <w:rPr>
          <w:noProof/>
          <w:lang w:val="pt-BR" w:eastAsia="pt-BR"/>
        </w:rPr>
        <mc:AlternateContent>
          <mc:Choice Requires="wps">
            <w:drawing>
              <wp:anchor distT="0" distB="0" distL="0" distR="0" simplePos="0" relativeHeight="487588352" behindDoc="1" locked="0" layoutInCell="1" allowOverlap="1" wp14:anchorId="181DD594" wp14:editId="4B97598B">
                <wp:simplePos x="0" y="0"/>
                <wp:positionH relativeFrom="page">
                  <wp:posOffset>1493519</wp:posOffset>
                </wp:positionH>
                <wp:positionV relativeFrom="paragraph">
                  <wp:posOffset>200850</wp:posOffset>
                </wp:positionV>
                <wp:extent cx="4572635"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635" cy="1270"/>
                        </a:xfrm>
                        <a:custGeom>
                          <a:avLst/>
                          <a:gdLst/>
                          <a:ahLst/>
                          <a:cxnLst/>
                          <a:rect l="l" t="t" r="r" b="b"/>
                          <a:pathLst>
                            <a:path w="4572635">
                              <a:moveTo>
                                <a:pt x="0" y="0"/>
                              </a:moveTo>
                              <a:lnTo>
                                <a:pt x="4572171"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5AC197" id="Graphic 3" o:spid="_x0000_s1026" style="position:absolute;margin-left:117.6pt;margin-top:15.8pt;width:360.0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4572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" path="m,l4572171,e" filled="f" strokeweight=".17183mm">
                <v:path arrowok="t"/>
                <w10:wrap type="topAndBottom" anchorx="page"/>
              </v:shape>
            </w:pict>
          </mc:Fallback>
        </mc:AlternateContent>
      </w:r>
    </w:p>
    <w:p w14:paraId="5B3CA538" w14:textId="3238190D" w:rsidR="00AF255F" w:rsidRDefault="00AF255F" w:rsidP="00AB0CEA">
      <w:pPr>
        <w:jc w:val="center"/>
      </w:pPr>
      <w:r>
        <w:t>Profa. Me. Christiane Colombo dos Santos</w:t>
      </w:r>
    </w:p>
    <w:p w14:paraId="3AB58EB3" w14:textId="33E49420" w:rsidR="00AB0CEA" w:rsidRPr="002413E5" w:rsidRDefault="00AF255F" w:rsidP="00AB0CEA">
      <w:pPr>
        <w:jc w:val="center"/>
      </w:pPr>
      <w:r>
        <w:t>Cirugiã Dentista</w:t>
      </w:r>
    </w:p>
    <w:p w14:paraId="1C7B2134" w14:textId="77777777" w:rsidR="00AB0CEA" w:rsidRDefault="00AB0CEA">
      <w:pPr>
        <w:pStyle w:val="Corpodetexto"/>
        <w:spacing w:before="139" w:line="360" w:lineRule="auto"/>
        <w:ind w:left="3380" w:right="1734" w:hanging="1704"/>
      </w:pPr>
    </w:p>
    <w:p w14:paraId="30F63F1D" w14:textId="77777777" w:rsidR="001B61BF" w:rsidRDefault="001B61BF">
      <w:pPr>
        <w:pStyle w:val="Corpodetexto"/>
        <w:rPr>
          <w:sz w:val="20"/>
        </w:rPr>
      </w:pPr>
    </w:p>
    <w:p w14:paraId="71DFFCCC" w14:textId="77777777" w:rsidR="001B61BF" w:rsidRDefault="001B61BF">
      <w:pPr>
        <w:pStyle w:val="Corpodetexto"/>
        <w:rPr>
          <w:sz w:val="20"/>
        </w:rPr>
      </w:pPr>
    </w:p>
    <w:p w14:paraId="38F1FFF7" w14:textId="77777777" w:rsidR="001B61BF" w:rsidRDefault="001B61BF">
      <w:pPr>
        <w:pStyle w:val="Corpodetexto"/>
        <w:rPr>
          <w:sz w:val="20"/>
        </w:rPr>
      </w:pPr>
    </w:p>
    <w:p w14:paraId="36F58943" w14:textId="77777777" w:rsidR="001B61BF" w:rsidRDefault="00E04528">
      <w:pPr>
        <w:pStyle w:val="Corpodetexto"/>
        <w:spacing w:before="153"/>
        <w:rPr>
          <w:sz w:val="20"/>
        </w:rPr>
      </w:pPr>
      <w:r>
        <w:rPr>
          <w:noProof/>
          <w:lang w:val="pt-BR" w:eastAsia="pt-BR"/>
        </w:rPr>
        <mc:AlternateContent>
          <mc:Choice Requires="wps">
            <w:drawing>
              <wp:anchor distT="0" distB="0" distL="0" distR="0" simplePos="0" relativeHeight="487588864" behindDoc="1" locked="0" layoutInCell="1" allowOverlap="1" wp14:anchorId="08530DFB" wp14:editId="754BF98C">
                <wp:simplePos x="0" y="0"/>
                <wp:positionH relativeFrom="page">
                  <wp:posOffset>1493519</wp:posOffset>
                </wp:positionH>
                <wp:positionV relativeFrom="paragraph">
                  <wp:posOffset>258481</wp:posOffset>
                </wp:positionV>
                <wp:extent cx="4572635"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635" cy="1270"/>
                        </a:xfrm>
                        <a:custGeom>
                          <a:avLst/>
                          <a:gdLst/>
                          <a:ahLst/>
                          <a:cxnLst/>
                          <a:rect l="l" t="t" r="r" b="b"/>
                          <a:pathLst>
                            <a:path w="4572635">
                              <a:moveTo>
                                <a:pt x="0" y="0"/>
                              </a:moveTo>
                              <a:lnTo>
                                <a:pt x="4572171"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EF3416" id="Graphic 4" o:spid="_x0000_s1026" style="position:absolute;margin-left:117.6pt;margin-top:20.35pt;width:360.05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4572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" path="m,l4572171,e" filled="f" strokeweight=".17183mm">
                <v:path arrowok="t"/>
                <w10:wrap type="topAndBottom" anchorx="page"/>
              </v:shape>
            </w:pict>
          </mc:Fallback>
        </mc:AlternateContent>
      </w:r>
    </w:p>
    <w:p w14:paraId="23A7D055" w14:textId="3388ED74" w:rsidR="00AF255F" w:rsidRDefault="00AF255F">
      <w:pPr>
        <w:pStyle w:val="Corpodetexto"/>
        <w:spacing w:before="139" w:line="360" w:lineRule="auto"/>
        <w:ind w:left="2479" w:right="3058"/>
        <w:jc w:val="center"/>
      </w:pPr>
      <w:r>
        <w:t>Prof.</w:t>
      </w:r>
      <w:r w:rsidR="00E04528">
        <w:rPr>
          <w:spacing w:val="-9"/>
        </w:rPr>
        <w:t xml:space="preserve"> </w:t>
      </w:r>
      <w:r>
        <w:t xml:space="preserve">Me. José Afonso de Almeida </w:t>
      </w:r>
      <w:r w:rsidR="00E04528">
        <w:t xml:space="preserve"> </w:t>
      </w:r>
    </w:p>
    <w:p w14:paraId="529457D1" w14:textId="77777777" w:rsidR="00AF255F" w:rsidRDefault="00AF255F" w:rsidP="00AF255F">
      <w:pPr>
        <w:pStyle w:val="Corpodetexto"/>
        <w:ind w:left="4" w:right="582"/>
        <w:jc w:val="center"/>
      </w:pPr>
      <w:r>
        <w:t>Centro</w:t>
      </w:r>
      <w:r>
        <w:rPr>
          <w:spacing w:val="-2"/>
        </w:rPr>
        <w:t xml:space="preserve"> </w:t>
      </w:r>
      <w:r>
        <w:t>Universitário</w:t>
      </w:r>
      <w:r>
        <w:rPr>
          <w:spacing w:val="2"/>
        </w:rPr>
        <w:t xml:space="preserve"> </w:t>
      </w:r>
      <w:r>
        <w:t>Luterano</w:t>
      </w:r>
      <w:r>
        <w:rPr>
          <w:spacing w:val="-2"/>
        </w:rPr>
        <w:t xml:space="preserve"> </w:t>
      </w:r>
      <w:r>
        <w:t>de</w:t>
      </w:r>
      <w:r>
        <w:rPr>
          <w:spacing w:val="-4"/>
        </w:rPr>
        <w:t xml:space="preserve"> </w:t>
      </w:r>
      <w:r>
        <w:t>Palmas</w:t>
      </w:r>
      <w:r>
        <w:rPr>
          <w:spacing w:val="-2"/>
        </w:rPr>
        <w:t xml:space="preserve"> </w:t>
      </w:r>
      <w:r>
        <w:t>–</w:t>
      </w:r>
      <w:r>
        <w:rPr>
          <w:spacing w:val="-1"/>
        </w:rPr>
        <w:t xml:space="preserve"> </w:t>
      </w:r>
      <w:r>
        <w:rPr>
          <w:spacing w:val="-2"/>
        </w:rPr>
        <w:t>CEULP</w:t>
      </w:r>
    </w:p>
    <w:p w14:paraId="7B5844D2" w14:textId="77777777" w:rsidR="001B61BF" w:rsidRDefault="001B61BF">
      <w:pPr>
        <w:pStyle w:val="Corpodetexto"/>
        <w:spacing w:before="137"/>
      </w:pPr>
    </w:p>
    <w:p w14:paraId="045525FA" w14:textId="77777777" w:rsidR="001B61BF" w:rsidRDefault="00E04528">
      <w:pPr>
        <w:pStyle w:val="Corpodetexto"/>
        <w:spacing w:line="360" w:lineRule="auto"/>
        <w:ind w:left="3531" w:right="4111"/>
        <w:jc w:val="center"/>
      </w:pPr>
      <w:r>
        <w:t>Palmas</w:t>
      </w:r>
      <w:r>
        <w:rPr>
          <w:spacing w:val="-15"/>
        </w:rPr>
        <w:t xml:space="preserve"> </w:t>
      </w:r>
      <w:r>
        <w:t>–</w:t>
      </w:r>
      <w:r>
        <w:rPr>
          <w:spacing w:val="-15"/>
        </w:rPr>
        <w:t xml:space="preserve"> </w:t>
      </w:r>
      <w:r>
        <w:t xml:space="preserve">TO </w:t>
      </w:r>
      <w:r>
        <w:rPr>
          <w:spacing w:val="-4"/>
        </w:rPr>
        <w:t>2024</w:t>
      </w:r>
    </w:p>
    <w:p w14:paraId="519E9AB2" w14:textId="77777777" w:rsidR="001B61BF" w:rsidRDefault="001B61BF">
      <w:pPr>
        <w:spacing w:line="360" w:lineRule="auto"/>
        <w:jc w:val="center"/>
        <w:sectPr w:rsidR="001B61BF">
          <w:pgSz w:w="11910" w:h="16840"/>
          <w:pgMar w:top="1320" w:right="1020" w:bottom="280" w:left="1600" w:header="720" w:footer="720" w:gutter="0"/>
          <w:cols w:space="720"/>
        </w:sectPr>
      </w:pPr>
    </w:p>
    <w:p w14:paraId="4CA18551" w14:textId="77777777" w:rsidR="001B61BF" w:rsidRPr="0018434E" w:rsidRDefault="00E04528" w:rsidP="0018434E">
      <w:pPr>
        <w:pStyle w:val="Corpodetexto"/>
        <w:jc w:val="center"/>
        <w:rPr>
          <w:b/>
          <w:bCs/>
        </w:rPr>
      </w:pPr>
      <w:r w:rsidRPr="0018434E">
        <w:rPr>
          <w:b/>
          <w:bCs/>
        </w:rPr>
        <w:lastRenderedPageBreak/>
        <w:t>AGRADECIMENTOS</w:t>
      </w:r>
    </w:p>
    <w:p w14:paraId="6B84486B" w14:textId="77777777" w:rsidR="001B61BF" w:rsidRDefault="001B61BF">
      <w:pPr>
        <w:pStyle w:val="Corpodetexto"/>
        <w:rPr>
          <w:b/>
        </w:rPr>
      </w:pPr>
    </w:p>
    <w:p w14:paraId="4CDB2276" w14:textId="77777777" w:rsidR="001B61BF" w:rsidRDefault="001B61BF">
      <w:pPr>
        <w:pStyle w:val="Corpodetexto"/>
        <w:rPr>
          <w:b/>
        </w:rPr>
      </w:pPr>
    </w:p>
    <w:p w14:paraId="0DC5F0CC" w14:textId="77777777" w:rsidR="001B61BF" w:rsidRDefault="001B61BF">
      <w:pPr>
        <w:pStyle w:val="Corpodetexto"/>
        <w:spacing w:before="266"/>
        <w:rPr>
          <w:b/>
        </w:rPr>
      </w:pPr>
    </w:p>
    <w:p w14:paraId="523574B2" w14:textId="575244EF" w:rsidR="004A48F9" w:rsidRPr="004A48F9" w:rsidRDefault="004A48F9" w:rsidP="004A48F9">
      <w:pPr>
        <w:rPr>
          <w:sz w:val="24"/>
        </w:rPr>
      </w:pPr>
      <w:r w:rsidRPr="004A48F9">
        <w:rPr>
          <w:sz w:val="24"/>
        </w:rPr>
        <w:t>Agrade</w:t>
      </w:r>
      <w:r>
        <w:rPr>
          <w:sz w:val="24"/>
        </w:rPr>
        <w:t>ç</w:t>
      </w:r>
      <w:r w:rsidRPr="004A48F9">
        <w:rPr>
          <w:sz w:val="24"/>
        </w:rPr>
        <w:t>o primeiramente a Deus por guiar minha jornada não apenas na universidade, mais em todos os momento</w:t>
      </w:r>
      <w:r>
        <w:rPr>
          <w:sz w:val="24"/>
        </w:rPr>
        <w:t>s</w:t>
      </w:r>
      <w:r w:rsidRPr="004A48F9">
        <w:rPr>
          <w:sz w:val="24"/>
        </w:rPr>
        <w:t xml:space="preserve"> da</w:t>
      </w:r>
      <w:r>
        <w:rPr>
          <w:sz w:val="24"/>
        </w:rPr>
        <w:t xml:space="preserve"> vida. A</w:t>
      </w:r>
      <w:r w:rsidRPr="004A48F9">
        <w:rPr>
          <w:sz w:val="24"/>
        </w:rPr>
        <w:t>gradeço meu esposo Rica</w:t>
      </w:r>
      <w:r>
        <w:rPr>
          <w:sz w:val="24"/>
        </w:rPr>
        <w:t xml:space="preserve">rdo </w:t>
      </w:r>
      <w:r w:rsidR="00DD26FA">
        <w:rPr>
          <w:sz w:val="24"/>
        </w:rPr>
        <w:t>Sousa</w:t>
      </w:r>
      <w:r>
        <w:rPr>
          <w:sz w:val="24"/>
        </w:rPr>
        <w:t>, que é o meu maoir inc</w:t>
      </w:r>
      <w:r w:rsidRPr="004A48F9">
        <w:rPr>
          <w:sz w:val="24"/>
        </w:rPr>
        <w:t>entivador e minha</w:t>
      </w:r>
      <w:r>
        <w:rPr>
          <w:sz w:val="24"/>
        </w:rPr>
        <w:t>s filhas pelo amor incondic</w:t>
      </w:r>
      <w:r w:rsidRPr="004A48F9">
        <w:rPr>
          <w:sz w:val="24"/>
        </w:rPr>
        <w:t>ional e apoio ao longo de</w:t>
      </w:r>
      <w:r>
        <w:rPr>
          <w:sz w:val="24"/>
        </w:rPr>
        <w:t>sta jornada acadêmica, amo você</w:t>
      </w:r>
      <w:r w:rsidRPr="004A48F9">
        <w:rPr>
          <w:sz w:val="24"/>
        </w:rPr>
        <w:t xml:space="preserve">s. </w:t>
      </w:r>
    </w:p>
    <w:p w14:paraId="096291A6" w14:textId="7CE09AD7" w:rsidR="004A48F9" w:rsidRPr="004A48F9" w:rsidRDefault="004A48F9" w:rsidP="004A48F9">
      <w:pPr>
        <w:rPr>
          <w:sz w:val="24"/>
        </w:rPr>
        <w:sectPr w:rsidR="004A48F9" w:rsidRPr="004A48F9">
          <w:pgSz w:w="11910" w:h="16840"/>
          <w:pgMar w:top="1320" w:right="1020" w:bottom="280" w:left="1600" w:header="720" w:footer="720" w:gutter="0"/>
          <w:cols w:space="720"/>
        </w:sectPr>
      </w:pPr>
      <w:r w:rsidRPr="004A48F9">
        <w:rPr>
          <w:sz w:val="24"/>
        </w:rPr>
        <w:t>Agradeço ao Dr Igor Fonseca dos Santos, pelo suporte constante em meu potencial como pesquisadora, a todos os professores e amigos que contribuiram c</w:t>
      </w:r>
      <w:r w:rsidR="00E04528">
        <w:rPr>
          <w:sz w:val="24"/>
        </w:rPr>
        <w:t>om discusõ</w:t>
      </w:r>
      <w:r w:rsidRPr="004A48F9">
        <w:rPr>
          <w:sz w:val="24"/>
        </w:rPr>
        <w:t xml:space="preserve">es enriquecedoras e troca de conhecimentos, meus sinceros agradecimentos. </w:t>
      </w:r>
    </w:p>
    <w:p w14:paraId="15714EE0" w14:textId="77777777" w:rsidR="001B61BF" w:rsidRDefault="001B61BF">
      <w:pPr>
        <w:pStyle w:val="Corpodetexto"/>
      </w:pPr>
    </w:p>
    <w:p w14:paraId="36EBA92A" w14:textId="77777777" w:rsidR="001B61BF" w:rsidRDefault="001B61BF">
      <w:pPr>
        <w:pStyle w:val="Corpodetexto"/>
        <w:spacing w:before="21"/>
      </w:pPr>
    </w:p>
    <w:p w14:paraId="495F6896" w14:textId="75F0BB95" w:rsidR="001B61BF" w:rsidRDefault="00C95396">
      <w:pPr>
        <w:jc w:val="right"/>
        <w:sectPr w:rsidR="001B61BF">
          <w:pgSz w:w="11910" w:h="16840"/>
          <w:pgMar w:top="1920" w:right="1020" w:bottom="280" w:left="1600" w:header="720" w:footer="720" w:gutter="0"/>
          <w:cols w:space="720"/>
        </w:sectPr>
      </w:pPr>
      <w:r w:rsidRPr="00C95396">
        <w:t>Não há exemplo maior de dedicação do que o da nossa família. À minha querida família, que tanto admiro, dedico o resultado do esforço realizado ao longo deste percurso.</w:t>
      </w:r>
    </w:p>
    <w:p w14:paraId="6C3C203A" w14:textId="77777777" w:rsidR="001B61BF" w:rsidRDefault="00E04528">
      <w:pPr>
        <w:pStyle w:val="Corpodetexto"/>
        <w:spacing w:before="69"/>
        <w:ind w:right="680"/>
        <w:jc w:val="right"/>
      </w:pPr>
      <w:r>
        <w:lastRenderedPageBreak/>
        <w:t>“É</w:t>
      </w:r>
      <w:r>
        <w:rPr>
          <w:spacing w:val="-3"/>
        </w:rPr>
        <w:t xml:space="preserve"> </w:t>
      </w:r>
      <w:r>
        <w:t>preciso</w:t>
      </w:r>
      <w:r>
        <w:rPr>
          <w:spacing w:val="2"/>
        </w:rPr>
        <w:t xml:space="preserve"> </w:t>
      </w:r>
      <w:r>
        <w:t>suportar</w:t>
      </w:r>
      <w:r>
        <w:rPr>
          <w:spacing w:val="-1"/>
        </w:rPr>
        <w:t xml:space="preserve"> </w:t>
      </w:r>
      <w:r>
        <w:t>duas ou três</w:t>
      </w:r>
      <w:r>
        <w:rPr>
          <w:spacing w:val="-1"/>
        </w:rPr>
        <w:t xml:space="preserve"> </w:t>
      </w:r>
      <w:r>
        <w:t>larvas se quiser</w:t>
      </w:r>
      <w:r>
        <w:rPr>
          <w:spacing w:val="-4"/>
        </w:rPr>
        <w:t xml:space="preserve"> </w:t>
      </w:r>
      <w:r>
        <w:t>conhecer</w:t>
      </w:r>
      <w:r>
        <w:rPr>
          <w:spacing w:val="-1"/>
        </w:rPr>
        <w:t xml:space="preserve"> </w:t>
      </w:r>
      <w:r>
        <w:t xml:space="preserve">as </w:t>
      </w:r>
      <w:r>
        <w:rPr>
          <w:spacing w:val="-2"/>
        </w:rPr>
        <w:t>borboletas”.</w:t>
      </w:r>
    </w:p>
    <w:p w14:paraId="59AD33D3" w14:textId="77777777" w:rsidR="001B61BF" w:rsidRDefault="00E04528">
      <w:pPr>
        <w:pStyle w:val="Corpodetexto"/>
        <w:ind w:right="680"/>
        <w:jc w:val="right"/>
      </w:pPr>
      <w:r>
        <w:t>Antoine de</w:t>
      </w:r>
      <w:r>
        <w:rPr>
          <w:spacing w:val="-2"/>
        </w:rPr>
        <w:t xml:space="preserve"> </w:t>
      </w:r>
      <w:r>
        <w:t>Saint-</w:t>
      </w:r>
      <w:r>
        <w:rPr>
          <w:spacing w:val="-2"/>
        </w:rPr>
        <w:t>Exupéry</w:t>
      </w:r>
    </w:p>
    <w:p w14:paraId="64AA0F13" w14:textId="77777777" w:rsidR="001B61BF" w:rsidRDefault="001B61BF">
      <w:pPr>
        <w:jc w:val="right"/>
        <w:sectPr w:rsidR="001B61BF">
          <w:pgSz w:w="11910" w:h="16840"/>
          <w:pgMar w:top="1320" w:right="1020" w:bottom="280" w:left="1600" w:header="720" w:footer="720" w:gutter="0"/>
          <w:cols w:space="720"/>
        </w:sectPr>
      </w:pPr>
    </w:p>
    <w:sdt>
      <w:sdtPr>
        <w:rPr>
          <w:rFonts w:ascii="Times New Roman" w:eastAsia="Times New Roman" w:hAnsi="Times New Roman" w:cs="Times New Roman"/>
          <w:color w:val="auto"/>
          <w:sz w:val="22"/>
          <w:szCs w:val="22"/>
          <w:lang w:val="pt-PT" w:eastAsia="en-US"/>
        </w:rPr>
        <w:id w:val="-1132173094"/>
        <w:docPartObj>
          <w:docPartGallery w:val="Table of Contents"/>
          <w:docPartUnique/>
        </w:docPartObj>
      </w:sdtPr>
      <w:sdtEndPr>
        <w:rPr>
          <w:b/>
          <w:bCs/>
        </w:rPr>
      </w:sdtEndPr>
      <w:sdtContent>
        <w:p w14:paraId="183D5978" w14:textId="4E246906" w:rsidR="0018434E" w:rsidRPr="0018434E" w:rsidRDefault="0018434E" w:rsidP="0018434E">
          <w:pPr>
            <w:pStyle w:val="CabealhodoSumrio"/>
            <w:jc w:val="center"/>
            <w:rPr>
              <w:rFonts w:ascii="Times New Roman" w:hAnsi="Times New Roman" w:cs="Times New Roman"/>
              <w:b/>
              <w:bCs/>
              <w:color w:val="auto"/>
              <w:sz w:val="24"/>
              <w:szCs w:val="24"/>
            </w:rPr>
          </w:pPr>
          <w:r w:rsidRPr="0018434E">
            <w:rPr>
              <w:rFonts w:ascii="Times New Roman" w:hAnsi="Times New Roman" w:cs="Times New Roman"/>
              <w:b/>
              <w:bCs/>
              <w:color w:val="auto"/>
              <w:sz w:val="24"/>
              <w:szCs w:val="24"/>
            </w:rPr>
            <w:t>SUMÁRIO</w:t>
          </w:r>
        </w:p>
        <w:p w14:paraId="15C303AC" w14:textId="65FE09CA" w:rsidR="0018434E" w:rsidRDefault="0018434E">
          <w:pPr>
            <w:pStyle w:val="Sumrio1"/>
            <w:tabs>
              <w:tab w:val="right" w:leader="dot" w:pos="9280"/>
            </w:tabs>
            <w:rPr>
              <w:rFonts w:asciiTheme="minorHAnsi" w:eastAsiaTheme="minorEastAsia" w:hAnsiTheme="minorHAnsi" w:cstheme="minorBidi"/>
              <w:b w:val="0"/>
              <w:bCs w:val="0"/>
              <w:noProof/>
              <w:kern w:val="2"/>
              <w:sz w:val="22"/>
              <w:szCs w:val="22"/>
              <w:lang w:val="pt-BR" w:eastAsia="pt-BR"/>
              <w14:ligatures w14:val="standardContextual"/>
            </w:rPr>
          </w:pPr>
          <w:r>
            <w:fldChar w:fldCharType="begin"/>
          </w:r>
          <w:r>
            <w:instrText xml:space="preserve"> TOC \o "1-3" \h \z \u </w:instrText>
          </w:r>
          <w:r>
            <w:fldChar w:fldCharType="separate"/>
          </w:r>
          <w:hyperlink w:anchor="_Toc181703236" w:history="1">
            <w:r w:rsidRPr="00373512">
              <w:rPr>
                <w:rStyle w:val="Hyperlink"/>
                <w:noProof/>
              </w:rPr>
              <w:t>1 INTRODUÇÃO</w:t>
            </w:r>
            <w:r>
              <w:rPr>
                <w:noProof/>
                <w:webHidden/>
              </w:rPr>
              <w:tab/>
            </w:r>
            <w:r>
              <w:rPr>
                <w:noProof/>
                <w:webHidden/>
              </w:rPr>
              <w:fldChar w:fldCharType="begin"/>
            </w:r>
            <w:r>
              <w:rPr>
                <w:noProof/>
                <w:webHidden/>
              </w:rPr>
              <w:instrText xml:space="preserve"> PAGEREF _Toc181703236 \h </w:instrText>
            </w:r>
            <w:r>
              <w:rPr>
                <w:noProof/>
                <w:webHidden/>
              </w:rPr>
            </w:r>
            <w:r>
              <w:rPr>
                <w:noProof/>
                <w:webHidden/>
              </w:rPr>
              <w:fldChar w:fldCharType="separate"/>
            </w:r>
            <w:r>
              <w:rPr>
                <w:noProof/>
                <w:webHidden/>
              </w:rPr>
              <w:t>9</w:t>
            </w:r>
            <w:r>
              <w:rPr>
                <w:noProof/>
                <w:webHidden/>
              </w:rPr>
              <w:fldChar w:fldCharType="end"/>
            </w:r>
          </w:hyperlink>
        </w:p>
        <w:p w14:paraId="757094DA" w14:textId="30FA4494" w:rsidR="0018434E" w:rsidRDefault="003F795D">
          <w:pPr>
            <w:pStyle w:val="Sumrio1"/>
            <w:tabs>
              <w:tab w:val="right" w:leader="dot" w:pos="9280"/>
            </w:tabs>
            <w:rPr>
              <w:rFonts w:asciiTheme="minorHAnsi" w:eastAsiaTheme="minorEastAsia" w:hAnsiTheme="minorHAnsi" w:cstheme="minorBidi"/>
              <w:b w:val="0"/>
              <w:bCs w:val="0"/>
              <w:noProof/>
              <w:kern w:val="2"/>
              <w:sz w:val="22"/>
              <w:szCs w:val="22"/>
              <w:lang w:val="pt-BR" w:eastAsia="pt-BR"/>
              <w14:ligatures w14:val="standardContextual"/>
            </w:rPr>
          </w:pPr>
          <w:hyperlink w:anchor="_Toc181703237" w:history="1">
            <w:r w:rsidR="0018434E" w:rsidRPr="00373512">
              <w:rPr>
                <w:rStyle w:val="Hyperlink"/>
                <w:noProof/>
              </w:rPr>
              <w:t>2 METODOLOGIA</w:t>
            </w:r>
            <w:r w:rsidR="0018434E">
              <w:rPr>
                <w:noProof/>
                <w:webHidden/>
              </w:rPr>
              <w:tab/>
            </w:r>
            <w:r w:rsidR="0018434E">
              <w:rPr>
                <w:noProof/>
                <w:webHidden/>
              </w:rPr>
              <w:fldChar w:fldCharType="begin"/>
            </w:r>
            <w:r w:rsidR="0018434E">
              <w:rPr>
                <w:noProof/>
                <w:webHidden/>
              </w:rPr>
              <w:instrText xml:space="preserve"> PAGEREF _Toc181703237 \h </w:instrText>
            </w:r>
            <w:r w:rsidR="0018434E">
              <w:rPr>
                <w:noProof/>
                <w:webHidden/>
              </w:rPr>
            </w:r>
            <w:r w:rsidR="0018434E">
              <w:rPr>
                <w:noProof/>
                <w:webHidden/>
              </w:rPr>
              <w:fldChar w:fldCharType="separate"/>
            </w:r>
            <w:r w:rsidR="0018434E">
              <w:rPr>
                <w:noProof/>
                <w:webHidden/>
              </w:rPr>
              <w:t>10</w:t>
            </w:r>
            <w:r w:rsidR="0018434E">
              <w:rPr>
                <w:noProof/>
                <w:webHidden/>
              </w:rPr>
              <w:fldChar w:fldCharType="end"/>
            </w:r>
          </w:hyperlink>
        </w:p>
        <w:p w14:paraId="7B0B7850" w14:textId="56158D37" w:rsidR="0018434E" w:rsidRDefault="003F795D">
          <w:pPr>
            <w:pStyle w:val="Sumrio2"/>
            <w:tabs>
              <w:tab w:val="right" w:leader="dot" w:pos="9280"/>
            </w:tabs>
            <w:rPr>
              <w:rFonts w:asciiTheme="minorHAnsi" w:eastAsiaTheme="minorEastAsia" w:hAnsiTheme="minorHAnsi" w:cstheme="minorBidi"/>
              <w:noProof/>
              <w:kern w:val="2"/>
              <w:sz w:val="22"/>
              <w:szCs w:val="22"/>
              <w:lang w:val="pt-BR" w:eastAsia="pt-BR"/>
              <w14:ligatures w14:val="standardContextual"/>
            </w:rPr>
          </w:pPr>
          <w:hyperlink w:anchor="_Toc181703238" w:history="1">
            <w:r w:rsidR="0018434E" w:rsidRPr="00373512">
              <w:rPr>
                <w:rStyle w:val="Hyperlink"/>
                <w:noProof/>
              </w:rPr>
              <w:t>2.1 Desenho</w:t>
            </w:r>
            <w:r w:rsidR="0018434E" w:rsidRPr="00373512">
              <w:rPr>
                <w:rStyle w:val="Hyperlink"/>
                <w:noProof/>
                <w:spacing w:val="-17"/>
              </w:rPr>
              <w:t xml:space="preserve"> </w:t>
            </w:r>
            <w:r w:rsidR="0018434E" w:rsidRPr="00373512">
              <w:rPr>
                <w:rStyle w:val="Hyperlink"/>
                <w:noProof/>
              </w:rPr>
              <w:t>do</w:t>
            </w:r>
            <w:r w:rsidR="0018434E" w:rsidRPr="00373512">
              <w:rPr>
                <w:rStyle w:val="Hyperlink"/>
                <w:noProof/>
                <w:spacing w:val="-15"/>
              </w:rPr>
              <w:t xml:space="preserve"> </w:t>
            </w:r>
            <w:r w:rsidR="0018434E" w:rsidRPr="00373512">
              <w:rPr>
                <w:rStyle w:val="Hyperlink"/>
                <w:noProof/>
              </w:rPr>
              <w:t>estudo</w:t>
            </w:r>
            <w:r w:rsidR="0018434E" w:rsidRPr="00373512">
              <w:rPr>
                <w:rStyle w:val="Hyperlink"/>
                <w:noProof/>
                <w:spacing w:val="-13"/>
              </w:rPr>
              <w:t xml:space="preserve"> </w:t>
            </w:r>
            <w:r w:rsidR="0018434E" w:rsidRPr="00373512">
              <w:rPr>
                <w:rStyle w:val="Hyperlink"/>
                <w:noProof/>
              </w:rPr>
              <w:t>(tipo</w:t>
            </w:r>
            <w:r w:rsidR="0018434E" w:rsidRPr="00373512">
              <w:rPr>
                <w:rStyle w:val="Hyperlink"/>
                <w:noProof/>
                <w:spacing w:val="-13"/>
              </w:rPr>
              <w:t xml:space="preserve"> </w:t>
            </w:r>
            <w:r w:rsidR="0018434E" w:rsidRPr="00373512">
              <w:rPr>
                <w:rStyle w:val="Hyperlink"/>
                <w:noProof/>
              </w:rPr>
              <w:t>de</w:t>
            </w:r>
            <w:r w:rsidR="0018434E" w:rsidRPr="00373512">
              <w:rPr>
                <w:rStyle w:val="Hyperlink"/>
                <w:noProof/>
                <w:spacing w:val="-13"/>
              </w:rPr>
              <w:t xml:space="preserve"> </w:t>
            </w:r>
            <w:r w:rsidR="0018434E" w:rsidRPr="00373512">
              <w:rPr>
                <w:rStyle w:val="Hyperlink"/>
                <w:noProof/>
              </w:rPr>
              <w:t>estudo)</w:t>
            </w:r>
            <w:r w:rsidR="0018434E" w:rsidRPr="00373512">
              <w:rPr>
                <w:rStyle w:val="Hyperlink"/>
                <w:noProof/>
                <w:spacing w:val="-15"/>
              </w:rPr>
              <w:t xml:space="preserve"> </w:t>
            </w:r>
            <w:r w:rsidR="0018434E" w:rsidRPr="00373512">
              <w:rPr>
                <w:rStyle w:val="Hyperlink"/>
                <w:noProof/>
              </w:rPr>
              <w:t>e</w:t>
            </w:r>
            <w:r w:rsidR="0018434E" w:rsidRPr="00373512">
              <w:rPr>
                <w:rStyle w:val="Hyperlink"/>
                <w:noProof/>
                <w:spacing w:val="-13"/>
              </w:rPr>
              <w:t xml:space="preserve"> </w:t>
            </w:r>
            <w:r w:rsidR="0018434E" w:rsidRPr="00373512">
              <w:rPr>
                <w:rStyle w:val="Hyperlink"/>
                <w:noProof/>
              </w:rPr>
              <w:t>processo</w:t>
            </w:r>
            <w:r w:rsidR="0018434E" w:rsidRPr="00373512">
              <w:rPr>
                <w:rStyle w:val="Hyperlink"/>
                <w:noProof/>
                <w:spacing w:val="-13"/>
              </w:rPr>
              <w:t xml:space="preserve"> </w:t>
            </w:r>
            <w:r w:rsidR="0018434E" w:rsidRPr="00373512">
              <w:rPr>
                <w:rStyle w:val="Hyperlink"/>
                <w:noProof/>
              </w:rPr>
              <w:t>de</w:t>
            </w:r>
            <w:r w:rsidR="0018434E" w:rsidRPr="00373512">
              <w:rPr>
                <w:rStyle w:val="Hyperlink"/>
                <w:noProof/>
                <w:spacing w:val="-13"/>
              </w:rPr>
              <w:t xml:space="preserve"> </w:t>
            </w:r>
            <w:r w:rsidR="0018434E" w:rsidRPr="00373512">
              <w:rPr>
                <w:rStyle w:val="Hyperlink"/>
                <w:noProof/>
                <w:spacing w:val="-2"/>
              </w:rPr>
              <w:t>pesquisa</w:t>
            </w:r>
            <w:r w:rsidR="0018434E">
              <w:rPr>
                <w:noProof/>
                <w:webHidden/>
              </w:rPr>
              <w:tab/>
            </w:r>
            <w:r w:rsidR="0018434E">
              <w:rPr>
                <w:noProof/>
                <w:webHidden/>
              </w:rPr>
              <w:fldChar w:fldCharType="begin"/>
            </w:r>
            <w:r w:rsidR="0018434E">
              <w:rPr>
                <w:noProof/>
                <w:webHidden/>
              </w:rPr>
              <w:instrText xml:space="preserve"> PAGEREF _Toc181703238 \h </w:instrText>
            </w:r>
            <w:r w:rsidR="0018434E">
              <w:rPr>
                <w:noProof/>
                <w:webHidden/>
              </w:rPr>
            </w:r>
            <w:r w:rsidR="0018434E">
              <w:rPr>
                <w:noProof/>
                <w:webHidden/>
              </w:rPr>
              <w:fldChar w:fldCharType="separate"/>
            </w:r>
            <w:r w:rsidR="0018434E">
              <w:rPr>
                <w:noProof/>
                <w:webHidden/>
              </w:rPr>
              <w:t>10</w:t>
            </w:r>
            <w:r w:rsidR="0018434E">
              <w:rPr>
                <w:noProof/>
                <w:webHidden/>
              </w:rPr>
              <w:fldChar w:fldCharType="end"/>
            </w:r>
          </w:hyperlink>
        </w:p>
        <w:p w14:paraId="02137E7E" w14:textId="0BFD45EB" w:rsidR="0018434E" w:rsidRDefault="003F795D">
          <w:pPr>
            <w:pStyle w:val="Sumrio1"/>
            <w:tabs>
              <w:tab w:val="right" w:leader="dot" w:pos="9280"/>
            </w:tabs>
            <w:rPr>
              <w:rFonts w:asciiTheme="minorHAnsi" w:eastAsiaTheme="minorEastAsia" w:hAnsiTheme="minorHAnsi" w:cstheme="minorBidi"/>
              <w:b w:val="0"/>
              <w:bCs w:val="0"/>
              <w:noProof/>
              <w:kern w:val="2"/>
              <w:sz w:val="22"/>
              <w:szCs w:val="22"/>
              <w:lang w:val="pt-BR" w:eastAsia="pt-BR"/>
              <w14:ligatures w14:val="standardContextual"/>
            </w:rPr>
          </w:pPr>
          <w:hyperlink w:anchor="_Toc181703239" w:history="1">
            <w:r w:rsidR="0018434E" w:rsidRPr="00373512">
              <w:rPr>
                <w:rStyle w:val="Hyperlink"/>
                <w:noProof/>
              </w:rPr>
              <w:t>3 REFERENCIAL</w:t>
            </w:r>
            <w:r w:rsidR="0018434E" w:rsidRPr="00373512">
              <w:rPr>
                <w:rStyle w:val="Hyperlink"/>
                <w:noProof/>
                <w:spacing w:val="-7"/>
              </w:rPr>
              <w:t xml:space="preserve"> </w:t>
            </w:r>
            <w:r w:rsidR="0018434E" w:rsidRPr="00373512">
              <w:rPr>
                <w:rStyle w:val="Hyperlink"/>
                <w:noProof/>
                <w:spacing w:val="-2"/>
              </w:rPr>
              <w:t>TEÓRICO</w:t>
            </w:r>
            <w:r w:rsidR="0018434E">
              <w:rPr>
                <w:noProof/>
                <w:webHidden/>
              </w:rPr>
              <w:tab/>
            </w:r>
            <w:r w:rsidR="0018434E">
              <w:rPr>
                <w:noProof/>
                <w:webHidden/>
              </w:rPr>
              <w:fldChar w:fldCharType="begin"/>
            </w:r>
            <w:r w:rsidR="0018434E">
              <w:rPr>
                <w:noProof/>
                <w:webHidden/>
              </w:rPr>
              <w:instrText xml:space="preserve"> PAGEREF _Toc181703239 \h </w:instrText>
            </w:r>
            <w:r w:rsidR="0018434E">
              <w:rPr>
                <w:noProof/>
                <w:webHidden/>
              </w:rPr>
            </w:r>
            <w:r w:rsidR="0018434E">
              <w:rPr>
                <w:noProof/>
                <w:webHidden/>
              </w:rPr>
              <w:fldChar w:fldCharType="separate"/>
            </w:r>
            <w:r w:rsidR="0018434E">
              <w:rPr>
                <w:noProof/>
                <w:webHidden/>
              </w:rPr>
              <w:t>11</w:t>
            </w:r>
            <w:r w:rsidR="0018434E">
              <w:rPr>
                <w:noProof/>
                <w:webHidden/>
              </w:rPr>
              <w:fldChar w:fldCharType="end"/>
            </w:r>
          </w:hyperlink>
        </w:p>
        <w:p w14:paraId="40E84AC4" w14:textId="0FBB8500" w:rsidR="0018434E" w:rsidRDefault="003F795D">
          <w:pPr>
            <w:pStyle w:val="Sumrio2"/>
            <w:tabs>
              <w:tab w:val="right" w:leader="dot" w:pos="9280"/>
            </w:tabs>
            <w:rPr>
              <w:rFonts w:asciiTheme="minorHAnsi" w:eastAsiaTheme="minorEastAsia" w:hAnsiTheme="minorHAnsi" w:cstheme="minorBidi"/>
              <w:noProof/>
              <w:kern w:val="2"/>
              <w:sz w:val="22"/>
              <w:szCs w:val="22"/>
              <w:lang w:val="pt-BR" w:eastAsia="pt-BR"/>
              <w14:ligatures w14:val="standardContextual"/>
            </w:rPr>
          </w:pPr>
          <w:hyperlink w:anchor="_Toc181703240" w:history="1">
            <w:r w:rsidR="0018434E" w:rsidRPr="00373512">
              <w:rPr>
                <w:rStyle w:val="Hyperlink"/>
                <w:noProof/>
              </w:rPr>
              <w:t>3.1 Evolução</w:t>
            </w:r>
            <w:r w:rsidR="0018434E" w:rsidRPr="00373512">
              <w:rPr>
                <w:rStyle w:val="Hyperlink"/>
                <w:noProof/>
                <w:spacing w:val="-15"/>
              </w:rPr>
              <w:t xml:space="preserve"> </w:t>
            </w:r>
            <w:r w:rsidR="0018434E" w:rsidRPr="00373512">
              <w:rPr>
                <w:rStyle w:val="Hyperlink"/>
                <w:noProof/>
              </w:rPr>
              <w:t>das</w:t>
            </w:r>
            <w:r w:rsidR="0018434E" w:rsidRPr="00373512">
              <w:rPr>
                <w:rStyle w:val="Hyperlink"/>
                <w:noProof/>
                <w:spacing w:val="-15"/>
              </w:rPr>
              <w:t xml:space="preserve"> </w:t>
            </w:r>
            <w:r w:rsidR="0018434E" w:rsidRPr="00373512">
              <w:rPr>
                <w:rStyle w:val="Hyperlink"/>
                <w:noProof/>
              </w:rPr>
              <w:t>técnicas</w:t>
            </w:r>
            <w:r w:rsidR="0018434E" w:rsidRPr="00373512">
              <w:rPr>
                <w:rStyle w:val="Hyperlink"/>
                <w:noProof/>
                <w:spacing w:val="-15"/>
              </w:rPr>
              <w:t xml:space="preserve"> </w:t>
            </w:r>
            <w:r w:rsidR="0018434E" w:rsidRPr="00373512">
              <w:rPr>
                <w:rStyle w:val="Hyperlink"/>
                <w:noProof/>
              </w:rPr>
              <w:t>de</w:t>
            </w:r>
            <w:r w:rsidR="0018434E" w:rsidRPr="00373512">
              <w:rPr>
                <w:rStyle w:val="Hyperlink"/>
                <w:noProof/>
                <w:spacing w:val="-15"/>
              </w:rPr>
              <w:t xml:space="preserve"> </w:t>
            </w:r>
            <w:r w:rsidR="0018434E" w:rsidRPr="00373512">
              <w:rPr>
                <w:rStyle w:val="Hyperlink"/>
                <w:noProof/>
              </w:rPr>
              <w:t>enxertia</w:t>
            </w:r>
            <w:r w:rsidR="0018434E" w:rsidRPr="00373512">
              <w:rPr>
                <w:rStyle w:val="Hyperlink"/>
                <w:noProof/>
                <w:spacing w:val="-15"/>
              </w:rPr>
              <w:t xml:space="preserve"> </w:t>
            </w:r>
            <w:r w:rsidR="0018434E" w:rsidRPr="00373512">
              <w:rPr>
                <w:rStyle w:val="Hyperlink"/>
                <w:noProof/>
              </w:rPr>
              <w:t>em</w:t>
            </w:r>
            <w:r w:rsidR="0018434E" w:rsidRPr="00373512">
              <w:rPr>
                <w:rStyle w:val="Hyperlink"/>
                <w:noProof/>
                <w:spacing w:val="-15"/>
              </w:rPr>
              <w:t xml:space="preserve"> </w:t>
            </w:r>
            <w:r w:rsidR="0018434E" w:rsidRPr="00373512">
              <w:rPr>
                <w:rStyle w:val="Hyperlink"/>
                <w:noProof/>
              </w:rPr>
              <w:t>tecido</w:t>
            </w:r>
            <w:r w:rsidR="0018434E" w:rsidRPr="00373512">
              <w:rPr>
                <w:rStyle w:val="Hyperlink"/>
                <w:noProof/>
                <w:spacing w:val="-15"/>
              </w:rPr>
              <w:t xml:space="preserve"> </w:t>
            </w:r>
            <w:r w:rsidR="0018434E" w:rsidRPr="00373512">
              <w:rPr>
                <w:rStyle w:val="Hyperlink"/>
                <w:noProof/>
              </w:rPr>
              <w:t>conjuntivo</w:t>
            </w:r>
            <w:r w:rsidR="0018434E" w:rsidRPr="00373512">
              <w:rPr>
                <w:rStyle w:val="Hyperlink"/>
                <w:noProof/>
                <w:spacing w:val="-15"/>
              </w:rPr>
              <w:t xml:space="preserve"> </w:t>
            </w:r>
            <w:r w:rsidR="0018434E" w:rsidRPr="00373512">
              <w:rPr>
                <w:rStyle w:val="Hyperlink"/>
                <w:noProof/>
              </w:rPr>
              <w:t>na cirurgia periodontal</w:t>
            </w:r>
            <w:r w:rsidR="0018434E">
              <w:rPr>
                <w:noProof/>
                <w:webHidden/>
              </w:rPr>
              <w:tab/>
            </w:r>
            <w:r w:rsidR="0018434E">
              <w:rPr>
                <w:noProof/>
                <w:webHidden/>
              </w:rPr>
              <w:fldChar w:fldCharType="begin"/>
            </w:r>
            <w:r w:rsidR="0018434E">
              <w:rPr>
                <w:noProof/>
                <w:webHidden/>
              </w:rPr>
              <w:instrText xml:space="preserve"> PAGEREF _Toc181703240 \h </w:instrText>
            </w:r>
            <w:r w:rsidR="0018434E">
              <w:rPr>
                <w:noProof/>
                <w:webHidden/>
              </w:rPr>
            </w:r>
            <w:r w:rsidR="0018434E">
              <w:rPr>
                <w:noProof/>
                <w:webHidden/>
              </w:rPr>
              <w:fldChar w:fldCharType="separate"/>
            </w:r>
            <w:r w:rsidR="0018434E">
              <w:rPr>
                <w:noProof/>
                <w:webHidden/>
              </w:rPr>
              <w:t>11</w:t>
            </w:r>
            <w:r w:rsidR="0018434E">
              <w:rPr>
                <w:noProof/>
                <w:webHidden/>
              </w:rPr>
              <w:fldChar w:fldCharType="end"/>
            </w:r>
          </w:hyperlink>
        </w:p>
        <w:p w14:paraId="2A891461" w14:textId="2C50924D" w:rsidR="0018434E" w:rsidRDefault="003F795D">
          <w:pPr>
            <w:pStyle w:val="Sumrio2"/>
            <w:tabs>
              <w:tab w:val="right" w:leader="dot" w:pos="9280"/>
            </w:tabs>
            <w:rPr>
              <w:rFonts w:asciiTheme="minorHAnsi" w:eastAsiaTheme="minorEastAsia" w:hAnsiTheme="minorHAnsi" w:cstheme="minorBidi"/>
              <w:noProof/>
              <w:kern w:val="2"/>
              <w:sz w:val="22"/>
              <w:szCs w:val="22"/>
              <w:lang w:val="pt-BR" w:eastAsia="pt-BR"/>
              <w14:ligatures w14:val="standardContextual"/>
            </w:rPr>
          </w:pPr>
          <w:hyperlink w:anchor="_Toc181703241" w:history="1">
            <w:r w:rsidR="0018434E" w:rsidRPr="00373512">
              <w:rPr>
                <w:rStyle w:val="Hyperlink"/>
                <w:noProof/>
              </w:rPr>
              <w:t>3.2 Impacto clínico e comparativo das técnicas de enxertia em tecido conjuntivo na cirurgia periodontal</w:t>
            </w:r>
            <w:r w:rsidR="0018434E">
              <w:rPr>
                <w:noProof/>
                <w:webHidden/>
              </w:rPr>
              <w:tab/>
            </w:r>
            <w:r w:rsidR="0018434E">
              <w:rPr>
                <w:noProof/>
                <w:webHidden/>
              </w:rPr>
              <w:fldChar w:fldCharType="begin"/>
            </w:r>
            <w:r w:rsidR="0018434E">
              <w:rPr>
                <w:noProof/>
                <w:webHidden/>
              </w:rPr>
              <w:instrText xml:space="preserve"> PAGEREF _Toc181703241 \h </w:instrText>
            </w:r>
            <w:r w:rsidR="0018434E">
              <w:rPr>
                <w:noProof/>
                <w:webHidden/>
              </w:rPr>
            </w:r>
            <w:r w:rsidR="0018434E">
              <w:rPr>
                <w:noProof/>
                <w:webHidden/>
              </w:rPr>
              <w:fldChar w:fldCharType="separate"/>
            </w:r>
            <w:r w:rsidR="0018434E">
              <w:rPr>
                <w:noProof/>
                <w:webHidden/>
              </w:rPr>
              <w:t>12</w:t>
            </w:r>
            <w:r w:rsidR="0018434E">
              <w:rPr>
                <w:noProof/>
                <w:webHidden/>
              </w:rPr>
              <w:fldChar w:fldCharType="end"/>
            </w:r>
          </w:hyperlink>
        </w:p>
        <w:p w14:paraId="67DF892E" w14:textId="67750E41" w:rsidR="0018434E" w:rsidRDefault="003F795D">
          <w:pPr>
            <w:pStyle w:val="Sumrio2"/>
            <w:tabs>
              <w:tab w:val="right" w:leader="dot" w:pos="9280"/>
            </w:tabs>
            <w:rPr>
              <w:rFonts w:asciiTheme="minorHAnsi" w:eastAsiaTheme="minorEastAsia" w:hAnsiTheme="minorHAnsi" w:cstheme="minorBidi"/>
              <w:noProof/>
              <w:kern w:val="2"/>
              <w:sz w:val="22"/>
              <w:szCs w:val="22"/>
              <w:lang w:val="pt-BR" w:eastAsia="pt-BR"/>
              <w14:ligatures w14:val="standardContextual"/>
            </w:rPr>
          </w:pPr>
          <w:hyperlink w:anchor="_Toc181703242" w:history="1">
            <w:r w:rsidR="0018434E" w:rsidRPr="00373512">
              <w:rPr>
                <w:rStyle w:val="Hyperlink"/>
                <w:noProof/>
              </w:rPr>
              <w:t>3.3 Avanços tecnológicos e materiais inovadores na cirurgia periodontal</w:t>
            </w:r>
            <w:r w:rsidR="0018434E">
              <w:rPr>
                <w:noProof/>
                <w:webHidden/>
              </w:rPr>
              <w:tab/>
            </w:r>
            <w:r w:rsidR="0018434E">
              <w:rPr>
                <w:noProof/>
                <w:webHidden/>
              </w:rPr>
              <w:fldChar w:fldCharType="begin"/>
            </w:r>
            <w:r w:rsidR="0018434E">
              <w:rPr>
                <w:noProof/>
                <w:webHidden/>
              </w:rPr>
              <w:instrText xml:space="preserve"> PAGEREF _Toc181703242 \h </w:instrText>
            </w:r>
            <w:r w:rsidR="0018434E">
              <w:rPr>
                <w:noProof/>
                <w:webHidden/>
              </w:rPr>
            </w:r>
            <w:r w:rsidR="0018434E">
              <w:rPr>
                <w:noProof/>
                <w:webHidden/>
              </w:rPr>
              <w:fldChar w:fldCharType="separate"/>
            </w:r>
            <w:r w:rsidR="0018434E">
              <w:rPr>
                <w:noProof/>
                <w:webHidden/>
              </w:rPr>
              <w:t>13</w:t>
            </w:r>
            <w:r w:rsidR="0018434E">
              <w:rPr>
                <w:noProof/>
                <w:webHidden/>
              </w:rPr>
              <w:fldChar w:fldCharType="end"/>
            </w:r>
          </w:hyperlink>
        </w:p>
        <w:p w14:paraId="059E8F8B" w14:textId="7BD2394E" w:rsidR="0018434E" w:rsidRDefault="003F795D">
          <w:pPr>
            <w:pStyle w:val="Sumrio1"/>
            <w:tabs>
              <w:tab w:val="right" w:leader="dot" w:pos="9280"/>
            </w:tabs>
            <w:rPr>
              <w:rFonts w:asciiTheme="minorHAnsi" w:eastAsiaTheme="minorEastAsia" w:hAnsiTheme="minorHAnsi" w:cstheme="minorBidi"/>
              <w:b w:val="0"/>
              <w:bCs w:val="0"/>
              <w:noProof/>
              <w:kern w:val="2"/>
              <w:sz w:val="22"/>
              <w:szCs w:val="22"/>
              <w:lang w:val="pt-BR" w:eastAsia="pt-BR"/>
              <w14:ligatures w14:val="standardContextual"/>
            </w:rPr>
          </w:pPr>
          <w:hyperlink w:anchor="_Toc181703243" w:history="1">
            <w:r w:rsidR="0018434E" w:rsidRPr="00373512">
              <w:rPr>
                <w:rStyle w:val="Hyperlink"/>
                <w:noProof/>
              </w:rPr>
              <w:t>4 RESULTADOS</w:t>
            </w:r>
            <w:r w:rsidR="0018434E">
              <w:rPr>
                <w:noProof/>
                <w:webHidden/>
              </w:rPr>
              <w:tab/>
            </w:r>
            <w:r w:rsidR="0018434E">
              <w:rPr>
                <w:noProof/>
                <w:webHidden/>
              </w:rPr>
              <w:fldChar w:fldCharType="begin"/>
            </w:r>
            <w:r w:rsidR="0018434E">
              <w:rPr>
                <w:noProof/>
                <w:webHidden/>
              </w:rPr>
              <w:instrText xml:space="preserve"> PAGEREF _Toc181703243 \h </w:instrText>
            </w:r>
            <w:r w:rsidR="0018434E">
              <w:rPr>
                <w:noProof/>
                <w:webHidden/>
              </w:rPr>
            </w:r>
            <w:r w:rsidR="0018434E">
              <w:rPr>
                <w:noProof/>
                <w:webHidden/>
              </w:rPr>
              <w:fldChar w:fldCharType="separate"/>
            </w:r>
            <w:r w:rsidR="0018434E">
              <w:rPr>
                <w:noProof/>
                <w:webHidden/>
              </w:rPr>
              <w:t>14</w:t>
            </w:r>
            <w:r w:rsidR="0018434E">
              <w:rPr>
                <w:noProof/>
                <w:webHidden/>
              </w:rPr>
              <w:fldChar w:fldCharType="end"/>
            </w:r>
          </w:hyperlink>
        </w:p>
        <w:p w14:paraId="2EF57534" w14:textId="1B64ACA4" w:rsidR="0018434E" w:rsidRDefault="003F795D">
          <w:pPr>
            <w:pStyle w:val="Sumrio1"/>
            <w:tabs>
              <w:tab w:val="right" w:leader="dot" w:pos="9280"/>
            </w:tabs>
            <w:rPr>
              <w:rFonts w:asciiTheme="minorHAnsi" w:eastAsiaTheme="minorEastAsia" w:hAnsiTheme="minorHAnsi" w:cstheme="minorBidi"/>
              <w:b w:val="0"/>
              <w:bCs w:val="0"/>
              <w:noProof/>
              <w:kern w:val="2"/>
              <w:sz w:val="22"/>
              <w:szCs w:val="22"/>
              <w:lang w:val="pt-BR" w:eastAsia="pt-BR"/>
              <w14:ligatures w14:val="standardContextual"/>
            </w:rPr>
          </w:pPr>
          <w:hyperlink w:anchor="_Toc181703244" w:history="1">
            <w:r w:rsidR="0018434E" w:rsidRPr="00373512">
              <w:rPr>
                <w:rStyle w:val="Hyperlink"/>
                <w:noProof/>
              </w:rPr>
              <w:t>5 DISCUSSÃO</w:t>
            </w:r>
            <w:r w:rsidR="0018434E">
              <w:rPr>
                <w:noProof/>
                <w:webHidden/>
              </w:rPr>
              <w:tab/>
            </w:r>
            <w:r w:rsidR="0018434E">
              <w:rPr>
                <w:noProof/>
                <w:webHidden/>
              </w:rPr>
              <w:fldChar w:fldCharType="begin"/>
            </w:r>
            <w:r w:rsidR="0018434E">
              <w:rPr>
                <w:noProof/>
                <w:webHidden/>
              </w:rPr>
              <w:instrText xml:space="preserve"> PAGEREF _Toc181703244 \h </w:instrText>
            </w:r>
            <w:r w:rsidR="0018434E">
              <w:rPr>
                <w:noProof/>
                <w:webHidden/>
              </w:rPr>
            </w:r>
            <w:r w:rsidR="0018434E">
              <w:rPr>
                <w:noProof/>
                <w:webHidden/>
              </w:rPr>
              <w:fldChar w:fldCharType="separate"/>
            </w:r>
            <w:r w:rsidR="0018434E">
              <w:rPr>
                <w:noProof/>
                <w:webHidden/>
              </w:rPr>
              <w:t>15</w:t>
            </w:r>
            <w:r w:rsidR="0018434E">
              <w:rPr>
                <w:noProof/>
                <w:webHidden/>
              </w:rPr>
              <w:fldChar w:fldCharType="end"/>
            </w:r>
          </w:hyperlink>
        </w:p>
        <w:p w14:paraId="199E1E17" w14:textId="6C640B35" w:rsidR="0018434E" w:rsidRDefault="003F795D">
          <w:pPr>
            <w:pStyle w:val="Sumrio1"/>
            <w:tabs>
              <w:tab w:val="right" w:leader="dot" w:pos="9280"/>
            </w:tabs>
            <w:rPr>
              <w:rFonts w:asciiTheme="minorHAnsi" w:eastAsiaTheme="minorEastAsia" w:hAnsiTheme="minorHAnsi" w:cstheme="minorBidi"/>
              <w:b w:val="0"/>
              <w:bCs w:val="0"/>
              <w:noProof/>
              <w:kern w:val="2"/>
              <w:sz w:val="22"/>
              <w:szCs w:val="22"/>
              <w:lang w:val="pt-BR" w:eastAsia="pt-BR"/>
              <w14:ligatures w14:val="standardContextual"/>
            </w:rPr>
          </w:pPr>
          <w:hyperlink w:anchor="_Toc181703245" w:history="1">
            <w:r w:rsidR="0018434E" w:rsidRPr="00373512">
              <w:rPr>
                <w:rStyle w:val="Hyperlink"/>
                <w:noProof/>
              </w:rPr>
              <w:t>6 CONCLUSÕES</w:t>
            </w:r>
            <w:r w:rsidR="0018434E">
              <w:rPr>
                <w:noProof/>
                <w:webHidden/>
              </w:rPr>
              <w:tab/>
            </w:r>
            <w:r w:rsidR="0018434E">
              <w:rPr>
                <w:noProof/>
                <w:webHidden/>
              </w:rPr>
              <w:fldChar w:fldCharType="begin"/>
            </w:r>
            <w:r w:rsidR="0018434E">
              <w:rPr>
                <w:noProof/>
                <w:webHidden/>
              </w:rPr>
              <w:instrText xml:space="preserve"> PAGEREF _Toc181703245 \h </w:instrText>
            </w:r>
            <w:r w:rsidR="0018434E">
              <w:rPr>
                <w:noProof/>
                <w:webHidden/>
              </w:rPr>
            </w:r>
            <w:r w:rsidR="0018434E">
              <w:rPr>
                <w:noProof/>
                <w:webHidden/>
              </w:rPr>
              <w:fldChar w:fldCharType="separate"/>
            </w:r>
            <w:r w:rsidR="0018434E">
              <w:rPr>
                <w:noProof/>
                <w:webHidden/>
              </w:rPr>
              <w:t>16</w:t>
            </w:r>
            <w:r w:rsidR="0018434E">
              <w:rPr>
                <w:noProof/>
                <w:webHidden/>
              </w:rPr>
              <w:fldChar w:fldCharType="end"/>
            </w:r>
          </w:hyperlink>
        </w:p>
        <w:p w14:paraId="61F515CC" w14:textId="5ACFD324" w:rsidR="0018434E" w:rsidRDefault="003F795D">
          <w:pPr>
            <w:pStyle w:val="Sumrio1"/>
            <w:tabs>
              <w:tab w:val="right" w:leader="dot" w:pos="9280"/>
            </w:tabs>
            <w:rPr>
              <w:rFonts w:asciiTheme="minorHAnsi" w:eastAsiaTheme="minorEastAsia" w:hAnsiTheme="minorHAnsi" w:cstheme="minorBidi"/>
              <w:b w:val="0"/>
              <w:bCs w:val="0"/>
              <w:noProof/>
              <w:kern w:val="2"/>
              <w:sz w:val="22"/>
              <w:szCs w:val="22"/>
              <w:lang w:val="pt-BR" w:eastAsia="pt-BR"/>
              <w14:ligatures w14:val="standardContextual"/>
            </w:rPr>
          </w:pPr>
          <w:hyperlink w:anchor="_Toc181703246" w:history="1">
            <w:r w:rsidR="0018434E" w:rsidRPr="00373512">
              <w:rPr>
                <w:rStyle w:val="Hyperlink"/>
                <w:noProof/>
              </w:rPr>
              <w:t>7 REFERÊNCIAS</w:t>
            </w:r>
            <w:r w:rsidR="0018434E">
              <w:rPr>
                <w:noProof/>
                <w:webHidden/>
              </w:rPr>
              <w:tab/>
            </w:r>
            <w:r w:rsidR="0018434E">
              <w:rPr>
                <w:noProof/>
                <w:webHidden/>
              </w:rPr>
              <w:fldChar w:fldCharType="begin"/>
            </w:r>
            <w:r w:rsidR="0018434E">
              <w:rPr>
                <w:noProof/>
                <w:webHidden/>
              </w:rPr>
              <w:instrText xml:space="preserve"> PAGEREF _Toc181703246 \h </w:instrText>
            </w:r>
            <w:r w:rsidR="0018434E">
              <w:rPr>
                <w:noProof/>
                <w:webHidden/>
              </w:rPr>
            </w:r>
            <w:r w:rsidR="0018434E">
              <w:rPr>
                <w:noProof/>
                <w:webHidden/>
              </w:rPr>
              <w:fldChar w:fldCharType="separate"/>
            </w:r>
            <w:r w:rsidR="0018434E">
              <w:rPr>
                <w:noProof/>
                <w:webHidden/>
              </w:rPr>
              <w:t>17</w:t>
            </w:r>
            <w:r w:rsidR="0018434E">
              <w:rPr>
                <w:noProof/>
                <w:webHidden/>
              </w:rPr>
              <w:fldChar w:fldCharType="end"/>
            </w:r>
          </w:hyperlink>
        </w:p>
        <w:p w14:paraId="049DFF6E" w14:textId="12520ADB" w:rsidR="0018434E" w:rsidRDefault="0018434E">
          <w:r>
            <w:rPr>
              <w:b/>
              <w:bCs/>
            </w:rPr>
            <w:fldChar w:fldCharType="end"/>
          </w:r>
        </w:p>
      </w:sdtContent>
    </w:sdt>
    <w:p w14:paraId="777D3DF4" w14:textId="1D563394" w:rsidR="001B61BF" w:rsidRDefault="001B61BF">
      <w:pPr>
        <w:pStyle w:val="Sumrio1"/>
        <w:tabs>
          <w:tab w:val="left" w:pos="8364"/>
        </w:tabs>
        <w:spacing w:before="139"/>
        <w:ind w:left="101" w:firstLine="0"/>
      </w:pPr>
    </w:p>
    <w:p w14:paraId="567390CF" w14:textId="77777777" w:rsidR="001B61BF" w:rsidRDefault="001B61BF"/>
    <w:p w14:paraId="237FBD98" w14:textId="77777777" w:rsidR="00AB0CEA" w:rsidRDefault="00AB0CEA"/>
    <w:p w14:paraId="6C8DCEBD" w14:textId="77777777" w:rsidR="00AB0CEA" w:rsidRDefault="00AB0CEA"/>
    <w:p w14:paraId="36FAD85D" w14:textId="77777777" w:rsidR="00AB0CEA" w:rsidRDefault="00AB0CEA"/>
    <w:p w14:paraId="7246C71D" w14:textId="77777777" w:rsidR="00AB0CEA" w:rsidRDefault="00AB0CEA"/>
    <w:p w14:paraId="74AA9682" w14:textId="77777777" w:rsidR="00AB0CEA" w:rsidRDefault="00AB0CEA"/>
    <w:p w14:paraId="3BB76FD8" w14:textId="77777777" w:rsidR="00AB0CEA" w:rsidRDefault="00AB0CEA"/>
    <w:p w14:paraId="52F73A0D" w14:textId="77777777" w:rsidR="00AB0CEA" w:rsidRDefault="00AB0CEA"/>
    <w:p w14:paraId="1148F108" w14:textId="77777777" w:rsidR="00AB0CEA" w:rsidRDefault="00AB0CEA"/>
    <w:p w14:paraId="3B86BC60" w14:textId="77777777" w:rsidR="00AB0CEA" w:rsidRDefault="00AB0CEA"/>
    <w:p w14:paraId="7925DF2A" w14:textId="77777777" w:rsidR="00AB0CEA" w:rsidRDefault="00AB0CEA"/>
    <w:p w14:paraId="44B5CA33" w14:textId="77777777" w:rsidR="00AB0CEA" w:rsidRDefault="00AB0CEA"/>
    <w:p w14:paraId="5A4C7143" w14:textId="77777777" w:rsidR="00AB0CEA" w:rsidRDefault="00AB0CEA"/>
    <w:p w14:paraId="7BB42EA1" w14:textId="77777777" w:rsidR="00AB0CEA" w:rsidRDefault="00AB0CEA"/>
    <w:p w14:paraId="74BDA001" w14:textId="77777777" w:rsidR="00AB0CEA" w:rsidRDefault="00AB0CEA"/>
    <w:p w14:paraId="6A761BA9" w14:textId="77777777" w:rsidR="00AB0CEA" w:rsidRDefault="00AB0CEA"/>
    <w:p w14:paraId="1220E664" w14:textId="77777777" w:rsidR="00AB0CEA" w:rsidRDefault="00AB0CEA"/>
    <w:p w14:paraId="329719D3" w14:textId="77777777" w:rsidR="00AB0CEA" w:rsidRDefault="00AB0CEA"/>
    <w:p w14:paraId="7F49224C" w14:textId="77777777" w:rsidR="00AB0CEA" w:rsidRDefault="00AB0CEA"/>
    <w:p w14:paraId="5F117CCB" w14:textId="77777777" w:rsidR="00AB0CEA" w:rsidRDefault="00AB0CEA"/>
    <w:p w14:paraId="78374F76" w14:textId="77777777" w:rsidR="00AB0CEA" w:rsidRDefault="00AB0CEA"/>
    <w:p w14:paraId="2C8A82BD" w14:textId="77777777" w:rsidR="00AB0CEA" w:rsidRDefault="00AB0CEA"/>
    <w:p w14:paraId="60011A8E" w14:textId="77777777" w:rsidR="0018434E" w:rsidRDefault="0018434E"/>
    <w:p w14:paraId="1F3C057A" w14:textId="77777777" w:rsidR="0018434E" w:rsidRDefault="0018434E"/>
    <w:p w14:paraId="236D9285" w14:textId="77777777" w:rsidR="0018434E" w:rsidRDefault="0018434E"/>
    <w:p w14:paraId="73FC428D" w14:textId="77777777" w:rsidR="0018434E" w:rsidRDefault="0018434E"/>
    <w:p w14:paraId="1058D732" w14:textId="77777777" w:rsidR="0018434E" w:rsidRDefault="0018434E"/>
    <w:p w14:paraId="20BE795E" w14:textId="77777777" w:rsidR="00C079D2" w:rsidRDefault="00C079D2"/>
    <w:p w14:paraId="48DAC31E" w14:textId="77777777" w:rsidR="0018434E" w:rsidRDefault="0018434E"/>
    <w:p w14:paraId="4CE71EBA" w14:textId="77777777" w:rsidR="00AB0CEA" w:rsidRDefault="00AB0CEA"/>
    <w:p w14:paraId="67792225" w14:textId="77777777" w:rsidR="00AB0CEA" w:rsidRDefault="00AB0CEA"/>
    <w:p w14:paraId="2602DB18" w14:textId="17FA6040" w:rsidR="00AB0CEA" w:rsidRDefault="00AB0CEA">
      <w:r>
        <w:rPr>
          <w:noProof/>
          <w:color w:val="000000"/>
          <w:lang w:val="pt-BR" w:eastAsia="pt-BR"/>
        </w:rPr>
        <w:lastRenderedPageBreak/>
        <w:drawing>
          <wp:inline distT="0" distB="0" distL="0" distR="0" wp14:anchorId="7B4B4852" wp14:editId="12226029">
            <wp:extent cx="5760085" cy="1032510"/>
            <wp:effectExtent l="0" t="0" r="0" b="0"/>
            <wp:docPr id="7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5760085" cy="1032510"/>
                    </a:xfrm>
                    <a:prstGeom prst="rect">
                      <a:avLst/>
                    </a:prstGeom>
                    <a:ln/>
                  </pic:spPr>
                </pic:pic>
              </a:graphicData>
            </a:graphic>
          </wp:inline>
        </w:drawing>
      </w:r>
    </w:p>
    <w:p w14:paraId="35C18CFD" w14:textId="77777777" w:rsidR="00AB0CEA" w:rsidRDefault="00AB0CEA"/>
    <w:p w14:paraId="3FEC63D8" w14:textId="77777777" w:rsidR="00AB0CEA" w:rsidRPr="00AB0CEA" w:rsidRDefault="00AB0CEA" w:rsidP="00AB0CEA">
      <w:pPr>
        <w:pStyle w:val="Corpodetexto"/>
        <w:spacing w:before="138"/>
      </w:pPr>
      <w:r w:rsidRPr="00AB0CEA">
        <w:t>TÉCNICAS DE ENXERTIA EM TECIDO CONJUNTIVO NA CIRURGIA PERIODONTAL: Avaliação da eficácia para melhoria estética e funcional</w:t>
      </w:r>
    </w:p>
    <w:p w14:paraId="5268C5C5" w14:textId="77777777" w:rsidR="00AB0CEA" w:rsidRPr="00AB0CEA" w:rsidRDefault="00AB0CEA" w:rsidP="00AB0CEA">
      <w:pPr>
        <w:rPr>
          <w:sz w:val="24"/>
          <w:szCs w:val="24"/>
        </w:rPr>
      </w:pPr>
    </w:p>
    <w:p w14:paraId="4B62E20F" w14:textId="4480D01F" w:rsidR="00AB0CEA" w:rsidRPr="00AB0CEA" w:rsidRDefault="00AB0CEA" w:rsidP="00AB0CEA">
      <w:pPr>
        <w:rPr>
          <w:b/>
          <w:sz w:val="24"/>
          <w:szCs w:val="24"/>
          <w:lang w:val="en-US"/>
        </w:rPr>
      </w:pPr>
      <w:r w:rsidRPr="00AB0CEA">
        <w:rPr>
          <w:b/>
          <w:sz w:val="24"/>
          <w:szCs w:val="24"/>
          <w:lang w:val="en-US"/>
        </w:rPr>
        <w:t>CONNECTIVE TISSUE GRAFTING TECHNIQUES IN PERIODONTAL SURGERY: Evaluation of efficacy for aesthetic and functional improvement</w:t>
      </w:r>
    </w:p>
    <w:p w14:paraId="2B872B7F" w14:textId="77398498" w:rsidR="00AB0CEA" w:rsidRPr="00AB0CEA" w:rsidRDefault="00AB0CEA" w:rsidP="00AB0CEA">
      <w:pPr>
        <w:jc w:val="center"/>
        <w:rPr>
          <w:sz w:val="24"/>
          <w:szCs w:val="24"/>
          <w:vertAlign w:val="superscript"/>
        </w:rPr>
      </w:pPr>
      <w:r w:rsidRPr="00AB0CEA">
        <w:rPr>
          <w:sz w:val="24"/>
          <w:szCs w:val="24"/>
        </w:rPr>
        <w:t xml:space="preserve">Noelino Freire Almeida </w:t>
      </w:r>
      <w:r w:rsidRPr="00AB0CEA">
        <w:rPr>
          <w:sz w:val="24"/>
          <w:szCs w:val="24"/>
          <w:vertAlign w:val="superscript"/>
        </w:rPr>
        <w:t>a</w:t>
      </w:r>
      <w:r w:rsidRPr="00AB0CEA">
        <w:rPr>
          <w:sz w:val="24"/>
          <w:szCs w:val="24"/>
        </w:rPr>
        <w:t>; Igor Fonseca dos Santos</w:t>
      </w:r>
    </w:p>
    <w:p w14:paraId="7B9C7D00" w14:textId="77777777" w:rsidR="00AB0CEA" w:rsidRPr="002413E5" w:rsidRDefault="00AB0CEA" w:rsidP="00AB0CEA">
      <w:pPr>
        <w:jc w:val="center"/>
      </w:pPr>
    </w:p>
    <w:p w14:paraId="3D746F59" w14:textId="77777777" w:rsidR="00AB0CEA" w:rsidRDefault="00AB0CEA" w:rsidP="00AB0CEA">
      <w:pPr>
        <w:jc w:val="center"/>
      </w:pPr>
      <w:r w:rsidRPr="002413E5">
        <w:t xml:space="preserve">CEULP/ULBRA, Teotônio Segurado, 1501 Sul - CEP 77.019-900, Palmas-TO, 77006448, </w:t>
      </w:r>
    </w:p>
    <w:p w14:paraId="36E07709" w14:textId="77777777" w:rsidR="00AB0CEA" w:rsidRPr="002413E5" w:rsidRDefault="00AB0CEA" w:rsidP="00AB0CEA">
      <w:pPr>
        <w:jc w:val="center"/>
      </w:pPr>
      <w:r>
        <w:t xml:space="preserve">Email: </w:t>
      </w:r>
    </w:p>
    <w:p w14:paraId="6756D8C0" w14:textId="49F8CC6E" w:rsidR="00AB0CEA" w:rsidRPr="00AB0CEA" w:rsidRDefault="00AB0CEA" w:rsidP="00AB0CEA">
      <w:pPr>
        <w:jc w:val="center"/>
        <w:rPr>
          <w:b/>
        </w:rPr>
      </w:pPr>
      <w:r w:rsidRPr="002413E5">
        <w:t>CEULP/ULBRA - Teotônio Segurado, 1501 Sul - CEP 77.019-900 - Palmas/TO Telefone: (6</w:t>
      </w:r>
      <w:r>
        <w:t xml:space="preserve">3) 3219-8000 · E-mail: </w:t>
      </w:r>
    </w:p>
    <w:p w14:paraId="114FB8D7" w14:textId="77777777" w:rsidR="00AB0CEA" w:rsidRDefault="00AB0CEA"/>
    <w:p w14:paraId="5EA0C9FE" w14:textId="77777777" w:rsidR="00AB0CEA" w:rsidRDefault="00AB0CEA"/>
    <w:p w14:paraId="029E80D5" w14:textId="77777777" w:rsidR="00AB0CEA" w:rsidRDefault="00AB0CEA"/>
    <w:p w14:paraId="2CC3C97E" w14:textId="77777777" w:rsidR="00AB0CEA" w:rsidRDefault="00AB0CEA"/>
    <w:p w14:paraId="5BA2548D" w14:textId="77777777" w:rsidR="00AB0CEA" w:rsidRPr="0018434E" w:rsidRDefault="00AB0CEA" w:rsidP="0018434E">
      <w:pPr>
        <w:rPr>
          <w:b/>
          <w:bCs/>
          <w:sz w:val="20"/>
          <w:szCs w:val="20"/>
        </w:rPr>
      </w:pPr>
      <w:bookmarkStart w:id="0" w:name="_Toc181703028"/>
      <w:r w:rsidRPr="0018434E">
        <w:rPr>
          <w:b/>
          <w:bCs/>
          <w:sz w:val="20"/>
          <w:szCs w:val="20"/>
        </w:rPr>
        <w:t>RESUMO</w:t>
      </w:r>
      <w:bookmarkEnd w:id="0"/>
    </w:p>
    <w:p w14:paraId="7D927B3D" w14:textId="77777777" w:rsidR="00AB0CEA" w:rsidRPr="0018434E" w:rsidRDefault="00AB0CEA" w:rsidP="00AB0CEA">
      <w:pPr>
        <w:pStyle w:val="Ttulo2"/>
        <w:rPr>
          <w:spacing w:val="-2"/>
          <w:sz w:val="20"/>
          <w:szCs w:val="20"/>
        </w:rPr>
      </w:pPr>
    </w:p>
    <w:p w14:paraId="778EC114" w14:textId="77777777" w:rsidR="00AB0CEA" w:rsidRPr="0018434E" w:rsidRDefault="00AB0CEA" w:rsidP="00AB0CEA">
      <w:pPr>
        <w:spacing w:before="226" w:line="360" w:lineRule="auto"/>
        <w:ind w:left="102" w:right="112"/>
        <w:jc w:val="both"/>
        <w:rPr>
          <w:sz w:val="20"/>
          <w:szCs w:val="20"/>
        </w:rPr>
      </w:pPr>
      <w:r w:rsidRPr="0018434E">
        <w:rPr>
          <w:sz w:val="20"/>
          <w:szCs w:val="20"/>
        </w:rPr>
        <w:t>SOUSA,</w:t>
      </w:r>
      <w:r w:rsidRPr="0018434E">
        <w:rPr>
          <w:spacing w:val="-1"/>
          <w:sz w:val="20"/>
          <w:szCs w:val="20"/>
        </w:rPr>
        <w:t xml:space="preserve"> </w:t>
      </w:r>
      <w:r w:rsidRPr="0018434E">
        <w:rPr>
          <w:sz w:val="20"/>
          <w:szCs w:val="20"/>
        </w:rPr>
        <w:t>Cristiane</w:t>
      </w:r>
      <w:r w:rsidRPr="0018434E">
        <w:rPr>
          <w:spacing w:val="-2"/>
          <w:sz w:val="20"/>
          <w:szCs w:val="20"/>
        </w:rPr>
        <w:t xml:space="preserve"> </w:t>
      </w:r>
      <w:r w:rsidRPr="0018434E">
        <w:rPr>
          <w:sz w:val="20"/>
          <w:szCs w:val="20"/>
        </w:rPr>
        <w:t>Calixto</w:t>
      </w:r>
      <w:r w:rsidRPr="0018434E">
        <w:rPr>
          <w:spacing w:val="-3"/>
          <w:sz w:val="20"/>
          <w:szCs w:val="20"/>
        </w:rPr>
        <w:t xml:space="preserve"> </w:t>
      </w:r>
      <w:r w:rsidRPr="0018434E">
        <w:rPr>
          <w:sz w:val="20"/>
          <w:szCs w:val="20"/>
        </w:rPr>
        <w:t>Peres</w:t>
      </w:r>
      <w:r w:rsidRPr="0018434E">
        <w:rPr>
          <w:b/>
          <w:sz w:val="20"/>
          <w:szCs w:val="20"/>
        </w:rPr>
        <w:t>.</w:t>
      </w:r>
      <w:r w:rsidRPr="0018434E">
        <w:rPr>
          <w:b/>
          <w:spacing w:val="-3"/>
          <w:sz w:val="20"/>
          <w:szCs w:val="20"/>
        </w:rPr>
        <w:t xml:space="preserve"> </w:t>
      </w:r>
      <w:r w:rsidRPr="0018434E">
        <w:rPr>
          <w:b/>
          <w:sz w:val="20"/>
          <w:szCs w:val="20"/>
        </w:rPr>
        <w:t>Técnicas</w:t>
      </w:r>
      <w:r w:rsidRPr="0018434E">
        <w:rPr>
          <w:b/>
          <w:spacing w:val="-2"/>
          <w:sz w:val="20"/>
          <w:szCs w:val="20"/>
        </w:rPr>
        <w:t xml:space="preserve"> </w:t>
      </w:r>
      <w:r w:rsidRPr="0018434E">
        <w:rPr>
          <w:b/>
          <w:sz w:val="20"/>
          <w:szCs w:val="20"/>
        </w:rPr>
        <w:t>de</w:t>
      </w:r>
      <w:r w:rsidRPr="0018434E">
        <w:rPr>
          <w:b/>
          <w:spacing w:val="-4"/>
          <w:sz w:val="20"/>
          <w:szCs w:val="20"/>
        </w:rPr>
        <w:t xml:space="preserve"> </w:t>
      </w:r>
      <w:r w:rsidRPr="0018434E">
        <w:rPr>
          <w:b/>
          <w:sz w:val="20"/>
          <w:szCs w:val="20"/>
        </w:rPr>
        <w:t>enxertia</w:t>
      </w:r>
      <w:r w:rsidRPr="0018434E">
        <w:rPr>
          <w:b/>
          <w:spacing w:val="-3"/>
          <w:sz w:val="20"/>
          <w:szCs w:val="20"/>
        </w:rPr>
        <w:t xml:space="preserve"> </w:t>
      </w:r>
      <w:r w:rsidRPr="0018434E">
        <w:rPr>
          <w:b/>
          <w:sz w:val="20"/>
          <w:szCs w:val="20"/>
        </w:rPr>
        <w:t>em</w:t>
      </w:r>
      <w:r w:rsidRPr="0018434E">
        <w:rPr>
          <w:b/>
          <w:spacing w:val="-6"/>
          <w:sz w:val="20"/>
          <w:szCs w:val="20"/>
        </w:rPr>
        <w:t xml:space="preserve"> </w:t>
      </w:r>
      <w:r w:rsidRPr="0018434E">
        <w:rPr>
          <w:b/>
          <w:sz w:val="20"/>
          <w:szCs w:val="20"/>
        </w:rPr>
        <w:t>tecido</w:t>
      </w:r>
      <w:r w:rsidRPr="0018434E">
        <w:rPr>
          <w:b/>
          <w:spacing w:val="-4"/>
          <w:sz w:val="20"/>
          <w:szCs w:val="20"/>
        </w:rPr>
        <w:t xml:space="preserve"> </w:t>
      </w:r>
      <w:r w:rsidRPr="0018434E">
        <w:rPr>
          <w:b/>
          <w:sz w:val="20"/>
          <w:szCs w:val="20"/>
        </w:rPr>
        <w:t>conjuntivo</w:t>
      </w:r>
      <w:r w:rsidRPr="0018434E">
        <w:rPr>
          <w:b/>
          <w:spacing w:val="-3"/>
          <w:sz w:val="20"/>
          <w:szCs w:val="20"/>
        </w:rPr>
        <w:t xml:space="preserve"> </w:t>
      </w:r>
      <w:r w:rsidRPr="0018434E">
        <w:rPr>
          <w:b/>
          <w:sz w:val="20"/>
          <w:szCs w:val="20"/>
        </w:rPr>
        <w:t>na</w:t>
      </w:r>
      <w:r w:rsidRPr="0018434E">
        <w:rPr>
          <w:b/>
          <w:spacing w:val="-4"/>
          <w:sz w:val="20"/>
          <w:szCs w:val="20"/>
        </w:rPr>
        <w:t xml:space="preserve"> </w:t>
      </w:r>
      <w:r w:rsidRPr="0018434E">
        <w:rPr>
          <w:b/>
          <w:sz w:val="20"/>
          <w:szCs w:val="20"/>
        </w:rPr>
        <w:t>cirurgia</w:t>
      </w:r>
      <w:r w:rsidRPr="0018434E">
        <w:rPr>
          <w:b/>
          <w:spacing w:val="-3"/>
          <w:sz w:val="20"/>
          <w:szCs w:val="20"/>
        </w:rPr>
        <w:t xml:space="preserve"> </w:t>
      </w:r>
      <w:r w:rsidRPr="0018434E">
        <w:rPr>
          <w:b/>
          <w:sz w:val="20"/>
          <w:szCs w:val="20"/>
        </w:rPr>
        <w:t xml:space="preserve">periodontal: </w:t>
      </w:r>
      <w:r w:rsidRPr="0018434E">
        <w:rPr>
          <w:sz w:val="20"/>
          <w:szCs w:val="20"/>
        </w:rPr>
        <w:t>Avaliação da eficácia para melhoria estética e funcional. Projeto de Pesquisa (TCC I) – Curso de Odontologia Centro Universitário Luterano de Palmas,Palmas/TO, 2024.</w:t>
      </w:r>
    </w:p>
    <w:p w14:paraId="3A920817" w14:textId="77777777" w:rsidR="00AB0CEA" w:rsidRPr="0018434E" w:rsidRDefault="00AB0CEA" w:rsidP="00AB0CEA">
      <w:pPr>
        <w:pStyle w:val="Corpodetexto"/>
        <w:spacing w:before="86"/>
        <w:rPr>
          <w:sz w:val="20"/>
          <w:szCs w:val="20"/>
        </w:rPr>
      </w:pPr>
    </w:p>
    <w:p w14:paraId="13B00328" w14:textId="7E462BED" w:rsidR="0018434E" w:rsidRPr="0018434E" w:rsidRDefault="0018434E" w:rsidP="0018434E">
      <w:pPr>
        <w:ind w:left="102" w:right="109"/>
        <w:jc w:val="both"/>
        <w:rPr>
          <w:sz w:val="20"/>
          <w:szCs w:val="20"/>
          <w:lang w:val="pt-BR"/>
        </w:rPr>
      </w:pPr>
      <w:r w:rsidRPr="0018434E">
        <w:rPr>
          <w:sz w:val="20"/>
          <w:szCs w:val="20"/>
          <w:lang w:val="pt-BR"/>
        </w:rPr>
        <w:t>A saúde bucal desempenhou um papel crucial na qualidade de vida, sendo essencial para a funcionalidade adequada da boca e para a estética pessoal. A recessão gengival, uma condição frequente, comprometeu esses aspectos ao expor a raiz do dente, causando problemas estéticos, sensibilidade e potencial perda dentária.</w:t>
      </w:r>
      <w:r w:rsidR="0007650A">
        <w:rPr>
          <w:sz w:val="20"/>
          <w:szCs w:val="20"/>
          <w:lang w:val="pt-BR"/>
        </w:rPr>
        <w:t xml:space="preserve"> </w:t>
      </w:r>
      <w:r w:rsidRPr="0018434E">
        <w:rPr>
          <w:sz w:val="20"/>
          <w:szCs w:val="20"/>
          <w:lang w:val="pt-BR"/>
        </w:rPr>
        <w:t>O presente trabalho focou nas técnicas de enxertia em tecido conjuntivo na cirurgia periodontal, destacando sua eficácia no tratamento dessas recessões gengivais. O objetivo da pesquisa foi apresentar as técnicas de enxertia em tecido conjuntivo, enfatizando sua importância na regeneração periodontal e no tratamento de recessões gengivais. A metodologia incluiu uma revisão da literatura sobre as técnicas de ETC e a análise dos resultados clínicos obtidos na prática, com foco em estudos que discutiram a eficácia e a combinação de técnicas avançadas. Os resultados demonstraram que o enxerto de tecido conjuntivo, especialmente em combinação com técnicas como o retalho reposicionado coronário, melhorou significativamente a estética e a funcionalidade das gengivas. Além disso, a análise indicou que a aplicação de técnicas integradas proporcionou resultados clínicos favoráveis na regeneração periodontal, contribuindo para a saúde bucal dos pacientes. Conclui-se que a pesquisa contribuiu para uma compreensão sólida da importância das técnicas de enxertia em tecido conjuntivo na periodontia, evidenciando práticas inovadoras que podem melhorar a saúde bucal e a qualidade de vida dos pacientes. A eficácia do ETC foi confirmada como uma abordagem promissora no tratamento de recessões gengivais, destacando sua relevância na prática clínica.</w:t>
      </w:r>
    </w:p>
    <w:p w14:paraId="0F4D1C85" w14:textId="50E2CD16" w:rsidR="00AB0CEA" w:rsidRPr="0018434E" w:rsidRDefault="00AB0CEA" w:rsidP="00AB0CEA">
      <w:pPr>
        <w:ind w:left="102" w:right="109"/>
        <w:jc w:val="both"/>
        <w:rPr>
          <w:sz w:val="20"/>
          <w:szCs w:val="20"/>
        </w:rPr>
      </w:pPr>
    </w:p>
    <w:p w14:paraId="1C4BDCB5" w14:textId="77777777" w:rsidR="00AB0CEA" w:rsidRPr="0018434E" w:rsidRDefault="00AB0CEA" w:rsidP="00AB0CEA">
      <w:pPr>
        <w:ind w:left="102" w:right="109"/>
        <w:jc w:val="both"/>
        <w:rPr>
          <w:sz w:val="20"/>
          <w:szCs w:val="20"/>
        </w:rPr>
      </w:pPr>
    </w:p>
    <w:p w14:paraId="255EBCAF" w14:textId="77777777" w:rsidR="00AB0CEA" w:rsidRPr="004A48F9" w:rsidRDefault="00AB0CEA" w:rsidP="00AB0CEA">
      <w:pPr>
        <w:spacing w:before="2"/>
        <w:ind w:left="102" w:right="110"/>
        <w:jc w:val="both"/>
        <w:rPr>
          <w:sz w:val="20"/>
          <w:szCs w:val="20"/>
          <w:lang w:val="en-US"/>
        </w:rPr>
      </w:pPr>
      <w:r w:rsidRPr="0018434E">
        <w:rPr>
          <w:b/>
          <w:sz w:val="20"/>
          <w:szCs w:val="20"/>
        </w:rPr>
        <w:t xml:space="preserve">Palavras-chave: </w:t>
      </w:r>
      <w:r w:rsidRPr="0018434E">
        <w:rPr>
          <w:sz w:val="20"/>
          <w:szCs w:val="20"/>
        </w:rPr>
        <w:t xml:space="preserve">Enxertia de tecido conjuntivo. Cirurgia periodontal. Recessão gengival. Estética gengival. </w:t>
      </w:r>
      <w:r w:rsidRPr="004A48F9">
        <w:rPr>
          <w:sz w:val="20"/>
          <w:szCs w:val="20"/>
          <w:lang w:val="en-US"/>
        </w:rPr>
        <w:t>Técnicas minimamente invasivas.</w:t>
      </w:r>
    </w:p>
    <w:p w14:paraId="382D657B" w14:textId="77777777" w:rsidR="00AB0CEA" w:rsidRPr="004A48F9" w:rsidRDefault="00AB0CEA">
      <w:pPr>
        <w:rPr>
          <w:lang w:val="en-US"/>
        </w:rPr>
      </w:pPr>
    </w:p>
    <w:p w14:paraId="0D6D7A5A" w14:textId="77777777" w:rsidR="0018434E" w:rsidRPr="004A48F9" w:rsidRDefault="0018434E">
      <w:pPr>
        <w:rPr>
          <w:lang w:val="en-US"/>
        </w:rPr>
      </w:pPr>
    </w:p>
    <w:p w14:paraId="38FA6376" w14:textId="77777777" w:rsidR="0018434E" w:rsidRPr="004A48F9" w:rsidRDefault="0018434E">
      <w:pPr>
        <w:rPr>
          <w:lang w:val="en-US"/>
        </w:rPr>
      </w:pPr>
    </w:p>
    <w:p w14:paraId="7379E4C6" w14:textId="77777777" w:rsidR="0018434E" w:rsidRPr="004A48F9" w:rsidRDefault="0018434E">
      <w:pPr>
        <w:rPr>
          <w:lang w:val="en-US"/>
        </w:rPr>
      </w:pPr>
    </w:p>
    <w:p w14:paraId="1316EA9E" w14:textId="77777777" w:rsidR="0018434E" w:rsidRPr="004A48F9" w:rsidRDefault="0018434E">
      <w:pPr>
        <w:rPr>
          <w:lang w:val="en-US"/>
        </w:rPr>
      </w:pPr>
    </w:p>
    <w:p w14:paraId="5ED77558" w14:textId="77777777" w:rsidR="0018434E" w:rsidRPr="004A48F9" w:rsidRDefault="0018434E">
      <w:pPr>
        <w:rPr>
          <w:lang w:val="en-US"/>
        </w:rPr>
      </w:pPr>
    </w:p>
    <w:p w14:paraId="24943819" w14:textId="77777777" w:rsidR="0018434E" w:rsidRPr="004A48F9" w:rsidRDefault="0018434E">
      <w:pPr>
        <w:rPr>
          <w:lang w:val="en-US"/>
        </w:rPr>
      </w:pPr>
    </w:p>
    <w:p w14:paraId="12E8D373" w14:textId="77777777" w:rsidR="0018434E" w:rsidRPr="004A48F9" w:rsidRDefault="0018434E">
      <w:pPr>
        <w:rPr>
          <w:lang w:val="en-US"/>
        </w:rPr>
      </w:pPr>
    </w:p>
    <w:p w14:paraId="10192C62" w14:textId="77777777" w:rsidR="0018434E" w:rsidRPr="004A48F9" w:rsidRDefault="0018434E">
      <w:pPr>
        <w:rPr>
          <w:lang w:val="en-US"/>
        </w:rPr>
      </w:pPr>
    </w:p>
    <w:p w14:paraId="50B98ADC" w14:textId="77777777" w:rsidR="0018434E" w:rsidRPr="004A48F9" w:rsidRDefault="0018434E">
      <w:pPr>
        <w:rPr>
          <w:lang w:val="en-US"/>
        </w:rPr>
      </w:pPr>
    </w:p>
    <w:p w14:paraId="4993E336" w14:textId="4B7D93D7" w:rsidR="0018434E" w:rsidRPr="004A48F9" w:rsidRDefault="0018434E" w:rsidP="0018434E">
      <w:pPr>
        <w:rPr>
          <w:b/>
          <w:bCs/>
          <w:sz w:val="20"/>
          <w:szCs w:val="20"/>
          <w:lang w:val="en-US"/>
        </w:rPr>
      </w:pPr>
      <w:r w:rsidRPr="004A48F9">
        <w:rPr>
          <w:b/>
          <w:bCs/>
          <w:sz w:val="20"/>
          <w:szCs w:val="20"/>
          <w:lang w:val="en-US"/>
        </w:rPr>
        <w:lastRenderedPageBreak/>
        <w:t>ABSTRACT</w:t>
      </w:r>
    </w:p>
    <w:p w14:paraId="7D580C03" w14:textId="77777777" w:rsidR="0018434E" w:rsidRPr="004A48F9" w:rsidRDefault="0018434E" w:rsidP="0018434E">
      <w:pPr>
        <w:rPr>
          <w:sz w:val="20"/>
          <w:szCs w:val="20"/>
          <w:lang w:val="en-US"/>
        </w:rPr>
      </w:pPr>
    </w:p>
    <w:p w14:paraId="49806A7B" w14:textId="77777777" w:rsidR="0018434E" w:rsidRPr="004A48F9" w:rsidRDefault="0018434E" w:rsidP="0018434E">
      <w:pPr>
        <w:jc w:val="both"/>
        <w:rPr>
          <w:sz w:val="20"/>
          <w:szCs w:val="20"/>
          <w:lang w:val="en-US"/>
        </w:rPr>
      </w:pPr>
      <w:r w:rsidRPr="004A48F9">
        <w:rPr>
          <w:sz w:val="20"/>
          <w:szCs w:val="20"/>
          <w:lang w:val="en-US"/>
        </w:rPr>
        <w:t>SOUSA, Cristiane Calixto Peres. Techniques of connective tissue grafting in periodontal surgery: Evaluation of effectiveness for aesthetic and functional improvement. Research Project (TCC I) – Dentistry Course, Luterano University Center of Palmas, Palmas/TO, 2024.</w:t>
      </w:r>
    </w:p>
    <w:p w14:paraId="6AA0ACDD" w14:textId="77777777" w:rsidR="0018434E" w:rsidRPr="004A48F9" w:rsidRDefault="0018434E" w:rsidP="0018434E">
      <w:pPr>
        <w:jc w:val="both"/>
        <w:rPr>
          <w:sz w:val="20"/>
          <w:szCs w:val="20"/>
          <w:lang w:val="en-US"/>
        </w:rPr>
      </w:pPr>
    </w:p>
    <w:p w14:paraId="158AA923" w14:textId="204EA43E" w:rsidR="0007650A" w:rsidRPr="004A48F9" w:rsidRDefault="0007650A" w:rsidP="0007650A">
      <w:pPr>
        <w:jc w:val="both"/>
        <w:rPr>
          <w:sz w:val="20"/>
          <w:szCs w:val="20"/>
          <w:lang w:val="en-US"/>
        </w:rPr>
      </w:pPr>
      <w:r w:rsidRPr="004A48F9">
        <w:rPr>
          <w:sz w:val="20"/>
          <w:szCs w:val="20"/>
          <w:lang w:val="en-US"/>
        </w:rPr>
        <w:t>Oral health plays a crucial role in quality of life, being essential for the proper functionality of the mouth and personal aesthetics. Gingival recession, a common condition, compromises these aspects by exposing the tooth root, leading to aesthetic issues, sensitivity, and potential tooth loss. This study focused on connective tissue grafting techniques in periodontal surgery, highlighting their efficacy in treating gingival recessions. The research aimed to present the techniques of connective tissue grafting, emphasizing their importance in periodontal regeneration and the treatment of gingival recessions. The methodology included a literature review on connective tissue grafting techniques and analysis of clinical outcomes obtained in practice, focusing on studies discussing the efficacy and combination of advanced techniques. Results demonstrated that connective tissue grafting, particularly in combination with techniques such as the coronally repositioned flap, significantly improved the aesthetics and functionality of the gums. Furthermore, the analysis indicated that the application of integrated techniques provided favorable clinical outcomes in periodontal regeneration, contributing to the oral health of patients.In conclusion, the research contributed to a solid  understanding of the importance of connective tissue grafting techniques in periodontology, highlighting innovative practices that can enhance oral health and the quality of life of patients. The efficacy of connective tissue grafting was confirmed as a promising approach in the treatment of gingival recessions, underscoring its relevance in clinical practice.</w:t>
      </w:r>
    </w:p>
    <w:p w14:paraId="3ED636AC" w14:textId="77777777" w:rsidR="0018434E" w:rsidRPr="004A48F9" w:rsidRDefault="0018434E" w:rsidP="0018434E">
      <w:pPr>
        <w:jc w:val="both"/>
        <w:rPr>
          <w:sz w:val="20"/>
          <w:szCs w:val="20"/>
          <w:lang w:val="en-US"/>
        </w:rPr>
      </w:pPr>
    </w:p>
    <w:p w14:paraId="327D1CC9" w14:textId="77777777" w:rsidR="0018434E" w:rsidRPr="004A48F9" w:rsidRDefault="0018434E" w:rsidP="0018434E">
      <w:pPr>
        <w:jc w:val="both"/>
        <w:rPr>
          <w:sz w:val="20"/>
          <w:szCs w:val="20"/>
          <w:lang w:val="en-US"/>
        </w:rPr>
      </w:pPr>
      <w:r w:rsidRPr="004A48F9">
        <w:rPr>
          <w:b/>
          <w:bCs/>
          <w:sz w:val="20"/>
          <w:szCs w:val="20"/>
          <w:lang w:val="en-US"/>
        </w:rPr>
        <w:t>Keywords</w:t>
      </w:r>
      <w:r w:rsidRPr="004A48F9">
        <w:rPr>
          <w:sz w:val="20"/>
          <w:szCs w:val="20"/>
          <w:lang w:val="en-US"/>
        </w:rPr>
        <w:t>: Connective tissue grafting. Periodontal surgery. Gingival recession. Gingival aesthetics. Minimally invasive techniques.</w:t>
      </w:r>
    </w:p>
    <w:p w14:paraId="1ADD0C15" w14:textId="77777777" w:rsidR="0018434E" w:rsidRPr="004A48F9" w:rsidRDefault="0018434E">
      <w:pPr>
        <w:rPr>
          <w:lang w:val="en-US"/>
        </w:rPr>
      </w:pPr>
    </w:p>
    <w:p w14:paraId="14019FC0" w14:textId="77777777" w:rsidR="00AB0CEA" w:rsidRPr="004A48F9" w:rsidRDefault="00AB0CEA">
      <w:pPr>
        <w:rPr>
          <w:lang w:val="en-US"/>
        </w:rPr>
      </w:pPr>
    </w:p>
    <w:p w14:paraId="2D742453" w14:textId="77777777" w:rsidR="00AB0CEA" w:rsidRPr="004A48F9" w:rsidRDefault="00AB0CEA">
      <w:pPr>
        <w:rPr>
          <w:lang w:val="en-US"/>
        </w:rPr>
      </w:pPr>
    </w:p>
    <w:p w14:paraId="1ABEB1AE" w14:textId="77777777" w:rsidR="00AB0CEA" w:rsidRPr="004A48F9" w:rsidRDefault="00AB0CEA">
      <w:pPr>
        <w:rPr>
          <w:lang w:val="en-US"/>
        </w:rPr>
        <w:sectPr w:rsidR="00AB0CEA" w:rsidRPr="004A48F9">
          <w:pgSz w:w="11910" w:h="16840"/>
          <w:pgMar w:top="1320" w:right="1020" w:bottom="280" w:left="1600" w:header="720" w:footer="720" w:gutter="0"/>
          <w:cols w:space="720"/>
        </w:sectPr>
      </w:pPr>
    </w:p>
    <w:p w14:paraId="10FB9921" w14:textId="6D14E2AB" w:rsidR="001B61BF" w:rsidRPr="00F20794" w:rsidRDefault="00F20794" w:rsidP="00F20794">
      <w:pPr>
        <w:pStyle w:val="Ttulo1"/>
        <w:rPr>
          <w:i w:val="0"/>
          <w:iCs w:val="0"/>
          <w:sz w:val="24"/>
          <w:szCs w:val="24"/>
        </w:rPr>
      </w:pPr>
      <w:bookmarkStart w:id="1" w:name="_TOC_250001"/>
      <w:bookmarkStart w:id="2" w:name="_Toc181703236"/>
      <w:bookmarkEnd w:id="1"/>
      <w:r w:rsidRPr="00F20794">
        <w:rPr>
          <w:i w:val="0"/>
          <w:iCs w:val="0"/>
          <w:sz w:val="24"/>
          <w:szCs w:val="24"/>
        </w:rPr>
        <w:lastRenderedPageBreak/>
        <w:t>1 INTRODUÇÃO</w:t>
      </w:r>
      <w:bookmarkEnd w:id="2"/>
    </w:p>
    <w:p w14:paraId="0D4A17D5" w14:textId="77777777" w:rsidR="009516B1" w:rsidRPr="009516B1" w:rsidRDefault="009516B1" w:rsidP="009516B1">
      <w:pPr>
        <w:pStyle w:val="Ttulo1"/>
        <w:tabs>
          <w:tab w:val="left" w:pos="820"/>
        </w:tabs>
        <w:spacing w:before="60"/>
        <w:ind w:left="820" w:firstLine="0"/>
        <w:rPr>
          <w:i w:val="0"/>
          <w:iCs w:val="0"/>
          <w:sz w:val="24"/>
          <w:szCs w:val="24"/>
        </w:rPr>
      </w:pPr>
    </w:p>
    <w:p w14:paraId="7A52411F" w14:textId="77777777" w:rsidR="00626952" w:rsidRPr="00626952" w:rsidRDefault="00626952" w:rsidP="009516B1">
      <w:pPr>
        <w:pStyle w:val="Corpodetexto"/>
        <w:spacing w:line="360" w:lineRule="auto"/>
        <w:ind w:firstLine="720"/>
        <w:jc w:val="both"/>
      </w:pPr>
      <w:r w:rsidRPr="00626952">
        <w:t xml:space="preserve">A política de saúde bucal é o tema mais recorrente nas últimas duas décadas. A saúde bucal desempenha um papel importante na qualidade de vida das pessoas, sendo essencial para a funcionalidade adequada da boca e para a estética pessoal. A recessão gengival é uma condição frequente que compromete esses aspectos ao expor a raiz do dente, causando problemas estéticos, sensibilidade e potencial perda dentária (Silva &amp; Oliveira Neto, 2023). Este trabalho foca nas técnicas de enxertia em tecido conjuntivo na cirurgia periodontal, essenciais para o tratamento desses defeitos gengivais. </w:t>
      </w:r>
    </w:p>
    <w:p w14:paraId="336D51F2" w14:textId="47649FC6" w:rsidR="00087B5B" w:rsidRPr="00087B5B" w:rsidRDefault="00087B5B" w:rsidP="009516B1">
      <w:pPr>
        <w:pStyle w:val="Corpodetexto"/>
        <w:spacing w:line="360" w:lineRule="auto"/>
        <w:ind w:firstLine="720"/>
        <w:jc w:val="both"/>
        <w:rPr>
          <w:lang w:val="pt-BR"/>
        </w:rPr>
      </w:pPr>
      <w:r w:rsidRPr="00087B5B">
        <w:rPr>
          <w:lang w:val="pt-BR"/>
        </w:rPr>
        <w:t>A anatomia periodontal compreende as estruturas de suporte dos dentes, como gengivas, ligamento periodontal, osso alveolar e tecido conjuntivo. O tecido conjuntivo periodontal, em especial, desempenha um papel fundamental ao sustentar e nutrir os tecidos periodontais. Ele é composto por células especializadas, fibras colágenas e uma matriz extracelular que facilita a cicatrização e a regeneração dos tecidos, sendo indispensável para a recuperação dos tecidos moles afetados pela recessão gengival. Sua função estrutural e regenerativa é decisiva para a durabilidade dos tratamentos periodontais.</w:t>
      </w:r>
    </w:p>
    <w:p w14:paraId="1A2CC48A" w14:textId="77777777" w:rsidR="00626952" w:rsidRDefault="00626952" w:rsidP="009516B1">
      <w:pPr>
        <w:spacing w:line="360" w:lineRule="auto"/>
        <w:ind w:firstLine="720"/>
        <w:jc w:val="both"/>
        <w:rPr>
          <w:sz w:val="24"/>
          <w:szCs w:val="24"/>
        </w:rPr>
      </w:pPr>
      <w:r w:rsidRPr="00626952">
        <w:rPr>
          <w:sz w:val="24"/>
          <w:szCs w:val="24"/>
        </w:rPr>
        <w:t xml:space="preserve">Dentre as analises no campo da periodontia, o enxerto de tecido conjuntivo (ETC) destaca-se por sua capacidade de restaurar a estética e a função gengival de maneira eficaz. Costa et al. (2020) afirmam que o ETC é preferido por promover uma recuperação gengival mais natural, impactando significativamente na estética e na funcionalidade bucal. Esta técnica é reconhecida por sua eficiência em reintegrar harmonicamente o sorriso e a saúde bucal dos pacientes A dificuldades dos defeitos dos tecidos moles periodontais requer um tratamento detalhado e cuidadoso, oferecendo resultados estéticos e funcionais. Fernandes et al. (2021) sugerem que a combinação de técnicas avançadas, como o retalho reposicionado coronário e a aplicação de proteínas derivadas da matriz do esmalte, oferece estratégia promissora para a regeneração periodontal. Pretende-se investigar a eficácia dessas abordagens integradas no tratamento de múltiplas recessões gengivais. </w:t>
      </w:r>
    </w:p>
    <w:p w14:paraId="7B7470EA" w14:textId="6EC1AAD3" w:rsidR="005A5F79" w:rsidRDefault="00626952" w:rsidP="009516B1">
      <w:pPr>
        <w:spacing w:line="360" w:lineRule="auto"/>
        <w:ind w:firstLine="720"/>
        <w:jc w:val="both"/>
        <w:rPr>
          <w:sz w:val="24"/>
          <w:szCs w:val="24"/>
        </w:rPr>
      </w:pPr>
      <w:r w:rsidRPr="00626952">
        <w:rPr>
          <w:sz w:val="24"/>
          <w:szCs w:val="24"/>
        </w:rPr>
        <w:t xml:space="preserve">A investigação se propõe a analisar a eficácia dessas técnicas na restauração da estética e funcionalidade das gengivas, além de discutir os benefícios clínicos associados </w:t>
      </w:r>
      <w:r w:rsidR="009516B1" w:rsidRPr="00626952">
        <w:rPr>
          <w:sz w:val="24"/>
          <w:szCs w:val="24"/>
        </w:rPr>
        <w:t>à</w:t>
      </w:r>
      <w:r w:rsidRPr="00626952">
        <w:rPr>
          <w:sz w:val="24"/>
          <w:szCs w:val="24"/>
        </w:rPr>
        <w:t xml:space="preserve"> sua aplicação.</w:t>
      </w:r>
      <w:r w:rsidR="009516B1">
        <w:rPr>
          <w:sz w:val="24"/>
          <w:szCs w:val="24"/>
        </w:rPr>
        <w:t xml:space="preserve"> </w:t>
      </w:r>
      <w:r w:rsidRPr="00626952">
        <w:rPr>
          <w:sz w:val="24"/>
          <w:szCs w:val="24"/>
        </w:rPr>
        <w:t xml:space="preserve">Foca-se na avaliação da eficácia do enxerto de tecido conjuntivo subepitelial, técnica destacada por melhorar tanto a estética quanto a funcionalidade periodontal, contribuindo para a saúde bucal e o bem-estar geral do paciente (De Carvalho </w:t>
      </w:r>
      <w:r w:rsidRPr="00626952">
        <w:rPr>
          <w:i/>
          <w:iCs/>
          <w:sz w:val="24"/>
          <w:szCs w:val="24"/>
        </w:rPr>
        <w:t>et al.,</w:t>
      </w:r>
      <w:r w:rsidRPr="00626952">
        <w:rPr>
          <w:sz w:val="24"/>
          <w:szCs w:val="24"/>
        </w:rPr>
        <w:t xml:space="preserve"> 2022). </w:t>
      </w:r>
      <w:r w:rsidR="009516B1" w:rsidRPr="009516B1">
        <w:rPr>
          <w:sz w:val="24"/>
          <w:szCs w:val="24"/>
        </w:rPr>
        <w:t>A pesquisa visa proporcionar uma compreensão sólida da importância dessas técnicas na periodontia, explorando práticas inovadoras e eficazes que possam contribuir para a melhoria da saúde bucal e da qualidade d</w:t>
      </w:r>
      <w:r w:rsidR="009516B1">
        <w:rPr>
          <w:sz w:val="24"/>
          <w:szCs w:val="24"/>
        </w:rPr>
        <w:t>e</w:t>
      </w:r>
      <w:r w:rsidR="009516B1" w:rsidRPr="009516B1">
        <w:rPr>
          <w:sz w:val="24"/>
          <w:szCs w:val="24"/>
        </w:rPr>
        <w:t xml:space="preserve"> vida dos pacientes.</w:t>
      </w:r>
      <w:r w:rsidR="009B7C8B" w:rsidRPr="009B7C8B">
        <w:rPr>
          <w:sz w:val="24"/>
          <w:szCs w:val="24"/>
        </w:rPr>
        <w:t xml:space="preserve"> </w:t>
      </w:r>
      <w:r w:rsidR="009B7C8B" w:rsidRPr="00626952">
        <w:rPr>
          <w:sz w:val="24"/>
          <w:szCs w:val="24"/>
        </w:rPr>
        <w:t>O objetivo desta pesquisa é apresentar as técnicas de enxertia em tecido conjuntivo, enfatizando sua importância na regeneração periodontal e no tratamento de recessões gengivais.</w:t>
      </w:r>
    </w:p>
    <w:p w14:paraId="0A328FF9" w14:textId="35312AA6" w:rsidR="001B61BF" w:rsidRPr="00F20794" w:rsidRDefault="00F20794" w:rsidP="00F20794">
      <w:pPr>
        <w:pStyle w:val="Ttulo1"/>
        <w:rPr>
          <w:i w:val="0"/>
          <w:iCs w:val="0"/>
        </w:rPr>
      </w:pPr>
      <w:bookmarkStart w:id="3" w:name="_Toc181703237"/>
      <w:r>
        <w:rPr>
          <w:i w:val="0"/>
          <w:iCs w:val="0"/>
        </w:rPr>
        <w:lastRenderedPageBreak/>
        <w:t xml:space="preserve">2 </w:t>
      </w:r>
      <w:r w:rsidRPr="00F20794">
        <w:rPr>
          <w:i w:val="0"/>
          <w:iCs w:val="0"/>
        </w:rPr>
        <w:t>METODOLOGIA</w:t>
      </w:r>
      <w:bookmarkEnd w:id="3"/>
    </w:p>
    <w:p w14:paraId="50C9E95F" w14:textId="77777777" w:rsidR="001B61BF" w:rsidRDefault="001B61BF">
      <w:pPr>
        <w:pStyle w:val="Corpodetexto"/>
        <w:rPr>
          <w:b/>
          <w:i/>
          <w:sz w:val="28"/>
        </w:rPr>
      </w:pPr>
    </w:p>
    <w:p w14:paraId="6D0AB7E7" w14:textId="77777777" w:rsidR="001B61BF" w:rsidRPr="00F20794" w:rsidRDefault="001B61BF">
      <w:pPr>
        <w:pStyle w:val="Corpodetexto"/>
        <w:spacing w:before="46"/>
        <w:rPr>
          <w:b/>
          <w:sz w:val="28"/>
        </w:rPr>
      </w:pPr>
    </w:p>
    <w:p w14:paraId="14B86F3F" w14:textId="001B68B6" w:rsidR="002443D2" w:rsidRPr="009F77AA" w:rsidRDefault="00F20794" w:rsidP="00F20794">
      <w:pPr>
        <w:pStyle w:val="Ttulo2"/>
      </w:pPr>
      <w:bookmarkStart w:id="4" w:name="_Toc181703238"/>
      <w:r>
        <w:t xml:space="preserve">2.1 </w:t>
      </w:r>
      <w:r w:rsidR="0018434E">
        <w:t>D</w:t>
      </w:r>
      <w:r w:rsidR="0018434E" w:rsidRPr="00F20794">
        <w:t>esenho</w:t>
      </w:r>
      <w:r w:rsidR="0018434E" w:rsidRPr="00F20794">
        <w:rPr>
          <w:spacing w:val="-17"/>
        </w:rPr>
        <w:t xml:space="preserve"> </w:t>
      </w:r>
      <w:r w:rsidR="0018434E" w:rsidRPr="00F20794">
        <w:t>do</w:t>
      </w:r>
      <w:r w:rsidR="0018434E" w:rsidRPr="00F20794">
        <w:rPr>
          <w:spacing w:val="-15"/>
        </w:rPr>
        <w:t xml:space="preserve"> </w:t>
      </w:r>
      <w:r w:rsidR="0018434E" w:rsidRPr="00F20794">
        <w:t>estudo</w:t>
      </w:r>
      <w:r w:rsidR="0018434E" w:rsidRPr="00F20794">
        <w:rPr>
          <w:spacing w:val="-13"/>
        </w:rPr>
        <w:t xml:space="preserve"> </w:t>
      </w:r>
      <w:r w:rsidR="0018434E" w:rsidRPr="00F20794">
        <w:t>(tipo</w:t>
      </w:r>
      <w:r w:rsidR="0018434E" w:rsidRPr="00F20794">
        <w:rPr>
          <w:spacing w:val="-13"/>
        </w:rPr>
        <w:t xml:space="preserve"> </w:t>
      </w:r>
      <w:r w:rsidR="0018434E" w:rsidRPr="00F20794">
        <w:t>de</w:t>
      </w:r>
      <w:r w:rsidR="0018434E" w:rsidRPr="00F20794">
        <w:rPr>
          <w:spacing w:val="-13"/>
        </w:rPr>
        <w:t xml:space="preserve"> </w:t>
      </w:r>
      <w:r w:rsidR="0018434E" w:rsidRPr="00F20794">
        <w:t>estudo)</w:t>
      </w:r>
      <w:r w:rsidR="0018434E" w:rsidRPr="00F20794">
        <w:rPr>
          <w:spacing w:val="-15"/>
        </w:rPr>
        <w:t xml:space="preserve"> </w:t>
      </w:r>
      <w:r w:rsidR="0018434E" w:rsidRPr="00F20794">
        <w:t>e</w:t>
      </w:r>
      <w:r w:rsidR="0018434E" w:rsidRPr="00F20794">
        <w:rPr>
          <w:spacing w:val="-13"/>
        </w:rPr>
        <w:t xml:space="preserve"> </w:t>
      </w:r>
      <w:r w:rsidR="0018434E" w:rsidRPr="00F20794">
        <w:t>processo</w:t>
      </w:r>
      <w:r w:rsidR="0018434E" w:rsidRPr="00F20794">
        <w:rPr>
          <w:spacing w:val="-13"/>
        </w:rPr>
        <w:t xml:space="preserve"> </w:t>
      </w:r>
      <w:r w:rsidR="0018434E" w:rsidRPr="00F20794">
        <w:t>de</w:t>
      </w:r>
      <w:r w:rsidR="0018434E" w:rsidRPr="00F20794">
        <w:rPr>
          <w:spacing w:val="-13"/>
        </w:rPr>
        <w:t xml:space="preserve"> </w:t>
      </w:r>
      <w:r w:rsidR="0018434E" w:rsidRPr="00F20794">
        <w:rPr>
          <w:spacing w:val="-2"/>
        </w:rPr>
        <w:t>pesquisa</w:t>
      </w:r>
      <w:bookmarkEnd w:id="4"/>
    </w:p>
    <w:p w14:paraId="029088FA" w14:textId="77777777" w:rsidR="002443D2" w:rsidRDefault="002443D2" w:rsidP="002443D2">
      <w:pPr>
        <w:pStyle w:val="Corpodetexto"/>
        <w:spacing w:before="132"/>
        <w:rPr>
          <w:b/>
        </w:rPr>
      </w:pPr>
    </w:p>
    <w:p w14:paraId="7DE37E10" w14:textId="77777777" w:rsidR="002443D2" w:rsidRDefault="002443D2" w:rsidP="002443D2">
      <w:pPr>
        <w:pStyle w:val="Corpodetexto"/>
        <w:spacing w:line="360" w:lineRule="auto"/>
        <w:ind w:left="102" w:right="113" w:firstLine="719"/>
        <w:jc w:val="both"/>
      </w:pPr>
      <w:r>
        <w:t>O</w:t>
      </w:r>
      <w:r>
        <w:rPr>
          <w:spacing w:val="-3"/>
        </w:rPr>
        <w:t xml:space="preserve"> </w:t>
      </w:r>
      <w:r>
        <w:t>presente</w:t>
      </w:r>
      <w:r>
        <w:rPr>
          <w:spacing w:val="-2"/>
        </w:rPr>
        <w:t xml:space="preserve"> </w:t>
      </w:r>
      <w:r>
        <w:t>estudo</w:t>
      </w:r>
      <w:r>
        <w:rPr>
          <w:spacing w:val="-3"/>
        </w:rPr>
        <w:t xml:space="preserve"> </w:t>
      </w:r>
      <w:r>
        <w:t>será</w:t>
      </w:r>
      <w:r>
        <w:rPr>
          <w:spacing w:val="-4"/>
        </w:rPr>
        <w:t xml:space="preserve"> </w:t>
      </w:r>
      <w:r>
        <w:t>do</w:t>
      </w:r>
      <w:r>
        <w:rPr>
          <w:spacing w:val="-3"/>
        </w:rPr>
        <w:t xml:space="preserve"> </w:t>
      </w:r>
      <w:r>
        <w:t>tipo</w:t>
      </w:r>
      <w:r>
        <w:rPr>
          <w:spacing w:val="-3"/>
        </w:rPr>
        <w:t xml:space="preserve"> </w:t>
      </w:r>
      <w:r>
        <w:t>pesquisa</w:t>
      </w:r>
      <w:r>
        <w:rPr>
          <w:spacing w:val="-4"/>
        </w:rPr>
        <w:t xml:space="preserve"> </w:t>
      </w:r>
      <w:r>
        <w:t>aplicada,</w:t>
      </w:r>
      <w:r>
        <w:rPr>
          <w:spacing w:val="-1"/>
        </w:rPr>
        <w:t xml:space="preserve"> </w:t>
      </w:r>
      <w:r>
        <w:t>e</w:t>
      </w:r>
      <w:r>
        <w:rPr>
          <w:spacing w:val="-4"/>
        </w:rPr>
        <w:t xml:space="preserve"> </w:t>
      </w:r>
      <w:r>
        <w:t>será</w:t>
      </w:r>
      <w:r>
        <w:rPr>
          <w:spacing w:val="-3"/>
        </w:rPr>
        <w:t xml:space="preserve"> </w:t>
      </w:r>
      <w:r>
        <w:t>realizado</w:t>
      </w:r>
      <w:r>
        <w:rPr>
          <w:spacing w:val="-3"/>
        </w:rPr>
        <w:t xml:space="preserve"> </w:t>
      </w:r>
      <w:r>
        <w:t>por</w:t>
      </w:r>
      <w:r>
        <w:rPr>
          <w:spacing w:val="-4"/>
        </w:rPr>
        <w:t xml:space="preserve"> </w:t>
      </w:r>
      <w:r>
        <w:t>meio</w:t>
      </w:r>
      <w:r>
        <w:rPr>
          <w:spacing w:val="-3"/>
        </w:rPr>
        <w:t xml:space="preserve"> </w:t>
      </w:r>
      <w:r>
        <w:t>de</w:t>
      </w:r>
      <w:r>
        <w:rPr>
          <w:spacing w:val="-4"/>
        </w:rPr>
        <w:t xml:space="preserve"> </w:t>
      </w:r>
      <w:r>
        <w:t>pesquisa bibliográfica. A</w:t>
      </w:r>
      <w:r>
        <w:rPr>
          <w:spacing w:val="-2"/>
        </w:rPr>
        <w:t xml:space="preserve"> </w:t>
      </w:r>
      <w:r>
        <w:t>pesquisa será</w:t>
      </w:r>
      <w:r>
        <w:rPr>
          <w:spacing w:val="-1"/>
        </w:rPr>
        <w:t xml:space="preserve"> </w:t>
      </w:r>
      <w:r>
        <w:t>executada</w:t>
      </w:r>
      <w:r>
        <w:rPr>
          <w:spacing w:val="-2"/>
        </w:rPr>
        <w:t xml:space="preserve"> </w:t>
      </w:r>
      <w:r>
        <w:t>por meio de consulta</w:t>
      </w:r>
      <w:r>
        <w:rPr>
          <w:spacing w:val="-2"/>
        </w:rPr>
        <w:t xml:space="preserve"> </w:t>
      </w:r>
      <w:r>
        <w:t>a artigos científicos</w:t>
      </w:r>
      <w:r>
        <w:rPr>
          <w:spacing w:val="-1"/>
        </w:rPr>
        <w:t xml:space="preserve"> </w:t>
      </w:r>
      <w:r>
        <w:t>disponíveis nas bases de dados Pubmed e Scielo, periodicos.ufmg, google acadêmico utilizando os descritores:</w:t>
      </w:r>
      <w:r>
        <w:rPr>
          <w:spacing w:val="-15"/>
        </w:rPr>
        <w:t xml:space="preserve"> </w:t>
      </w:r>
      <w:r>
        <w:t>“enxerto</w:t>
      </w:r>
      <w:r>
        <w:rPr>
          <w:spacing w:val="-15"/>
        </w:rPr>
        <w:t xml:space="preserve"> </w:t>
      </w:r>
      <w:r>
        <w:t>de</w:t>
      </w:r>
      <w:r>
        <w:rPr>
          <w:spacing w:val="-15"/>
        </w:rPr>
        <w:t xml:space="preserve"> </w:t>
      </w:r>
      <w:r>
        <w:t>tecido</w:t>
      </w:r>
      <w:r>
        <w:rPr>
          <w:spacing w:val="-15"/>
        </w:rPr>
        <w:t xml:space="preserve"> </w:t>
      </w:r>
      <w:r>
        <w:t>conjuntivo”</w:t>
      </w:r>
      <w:r>
        <w:rPr>
          <w:spacing w:val="-14"/>
        </w:rPr>
        <w:t xml:space="preserve"> </w:t>
      </w:r>
      <w:r>
        <w:t>e</w:t>
      </w:r>
      <w:r>
        <w:rPr>
          <w:spacing w:val="-15"/>
        </w:rPr>
        <w:t xml:space="preserve"> </w:t>
      </w:r>
      <w:r>
        <w:t>“cirurgia</w:t>
      </w:r>
      <w:r>
        <w:rPr>
          <w:spacing w:val="-14"/>
        </w:rPr>
        <w:t xml:space="preserve"> </w:t>
      </w:r>
      <w:r>
        <w:t>periodontal”.</w:t>
      </w:r>
      <w:r>
        <w:rPr>
          <w:spacing w:val="-15"/>
        </w:rPr>
        <w:t xml:space="preserve"> </w:t>
      </w:r>
      <w:r>
        <w:t>Será</w:t>
      </w:r>
      <w:r>
        <w:rPr>
          <w:spacing w:val="-15"/>
        </w:rPr>
        <w:t xml:space="preserve"> </w:t>
      </w:r>
      <w:r>
        <w:t>considerado</w:t>
      </w:r>
      <w:r>
        <w:rPr>
          <w:spacing w:val="-15"/>
        </w:rPr>
        <w:t xml:space="preserve"> </w:t>
      </w:r>
      <w:r>
        <w:t>o</w:t>
      </w:r>
      <w:r>
        <w:rPr>
          <w:spacing w:val="-15"/>
        </w:rPr>
        <w:t xml:space="preserve"> </w:t>
      </w:r>
      <w:r>
        <w:t>período de publicação entre 2014 a 2024.</w:t>
      </w:r>
    </w:p>
    <w:p w14:paraId="04F4EF26" w14:textId="77777777" w:rsidR="002443D2" w:rsidRDefault="002443D2" w:rsidP="002443D2">
      <w:pPr>
        <w:pStyle w:val="Corpodetexto"/>
        <w:spacing w:before="221"/>
      </w:pPr>
    </w:p>
    <w:p w14:paraId="43873881" w14:textId="77777777" w:rsidR="002443D2" w:rsidRDefault="002443D2" w:rsidP="002443D2">
      <w:pPr>
        <w:pStyle w:val="Corpodetexto"/>
        <w:spacing w:before="1" w:line="360" w:lineRule="auto"/>
        <w:ind w:left="102" w:right="112" w:firstLine="719"/>
        <w:jc w:val="both"/>
      </w:pPr>
      <w:r>
        <w:t>Os artigos serão selecionados inicialmente pelo título, seguido do resumo, e por fim com a leitura do artigo, conforme Figura 1.</w:t>
      </w:r>
    </w:p>
    <w:p w14:paraId="358F9371" w14:textId="77777777" w:rsidR="002443D2" w:rsidRDefault="002443D2" w:rsidP="002443D2">
      <w:pPr>
        <w:pStyle w:val="Corpodetexto"/>
        <w:ind w:left="102"/>
      </w:pPr>
      <w:r>
        <w:rPr>
          <w:noProof/>
          <w:lang w:val="pt-BR" w:eastAsia="pt-BR"/>
        </w:rPr>
        <mc:AlternateContent>
          <mc:Choice Requires="wpg">
            <w:drawing>
              <wp:anchor distT="0" distB="0" distL="0" distR="0" simplePos="0" relativeHeight="251624960" behindDoc="0" locked="0" layoutInCell="1" allowOverlap="1" wp14:anchorId="3F1A3F20" wp14:editId="6CF48517">
                <wp:simplePos x="0" y="0"/>
                <wp:positionH relativeFrom="page">
                  <wp:posOffset>2073084</wp:posOffset>
                </wp:positionH>
                <wp:positionV relativeFrom="paragraph">
                  <wp:posOffset>521902</wp:posOffset>
                </wp:positionV>
                <wp:extent cx="2858135" cy="3851275"/>
                <wp:effectExtent l="0" t="0" r="0" b="0"/>
                <wp:wrapNone/>
                <wp:docPr id="589187878"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8135" cy="3851275"/>
                          <a:chOff x="0" y="0"/>
                          <a:chExt cx="2858135" cy="3851275"/>
                        </a:xfrm>
                      </wpg:grpSpPr>
                      <pic:pic xmlns:pic="http://schemas.openxmlformats.org/drawingml/2006/picture">
                        <pic:nvPicPr>
                          <pic:cNvPr id="1536697690" name="Image 5"/>
                          <pic:cNvPicPr/>
                        </pic:nvPicPr>
                        <pic:blipFill>
                          <a:blip r:embed="rId9" cstate="print"/>
                          <a:stretch>
                            <a:fillRect/>
                          </a:stretch>
                        </pic:blipFill>
                        <pic:spPr>
                          <a:xfrm>
                            <a:off x="1237424" y="2844800"/>
                            <a:ext cx="70485" cy="139700"/>
                          </a:xfrm>
                          <a:prstGeom prst="rect">
                            <a:avLst/>
                          </a:prstGeom>
                        </pic:spPr>
                      </pic:pic>
                      <pic:pic xmlns:pic="http://schemas.openxmlformats.org/drawingml/2006/picture">
                        <pic:nvPicPr>
                          <pic:cNvPr id="1358308652" name="Image 6"/>
                          <pic:cNvPicPr/>
                        </pic:nvPicPr>
                        <pic:blipFill>
                          <a:blip r:embed="rId10" cstate="print"/>
                          <a:stretch>
                            <a:fillRect/>
                          </a:stretch>
                        </pic:blipFill>
                        <pic:spPr>
                          <a:xfrm>
                            <a:off x="1232598" y="3268853"/>
                            <a:ext cx="70484" cy="139573"/>
                          </a:xfrm>
                          <a:prstGeom prst="rect">
                            <a:avLst/>
                          </a:prstGeom>
                        </pic:spPr>
                      </pic:pic>
                      <pic:pic xmlns:pic="http://schemas.openxmlformats.org/drawingml/2006/picture">
                        <pic:nvPicPr>
                          <pic:cNvPr id="1636215901" name="Image 7"/>
                          <pic:cNvPicPr/>
                        </pic:nvPicPr>
                        <pic:blipFill>
                          <a:blip r:embed="rId11" cstate="print"/>
                          <a:stretch>
                            <a:fillRect/>
                          </a:stretch>
                        </pic:blipFill>
                        <pic:spPr>
                          <a:xfrm>
                            <a:off x="1225867" y="3711321"/>
                            <a:ext cx="70485" cy="139573"/>
                          </a:xfrm>
                          <a:prstGeom prst="rect">
                            <a:avLst/>
                          </a:prstGeom>
                        </pic:spPr>
                      </pic:pic>
                      <pic:pic xmlns:pic="http://schemas.openxmlformats.org/drawingml/2006/picture">
                        <pic:nvPicPr>
                          <pic:cNvPr id="1129350918" name="Image 8"/>
                          <pic:cNvPicPr/>
                        </pic:nvPicPr>
                        <pic:blipFill>
                          <a:blip r:embed="rId12" cstate="print"/>
                          <a:stretch>
                            <a:fillRect/>
                          </a:stretch>
                        </pic:blipFill>
                        <pic:spPr>
                          <a:xfrm>
                            <a:off x="1273238" y="485775"/>
                            <a:ext cx="71119" cy="140080"/>
                          </a:xfrm>
                          <a:prstGeom prst="rect">
                            <a:avLst/>
                          </a:prstGeom>
                        </pic:spPr>
                      </pic:pic>
                      <pic:pic xmlns:pic="http://schemas.openxmlformats.org/drawingml/2006/picture">
                        <pic:nvPicPr>
                          <pic:cNvPr id="1034535562" name="Image 9"/>
                          <pic:cNvPicPr/>
                        </pic:nvPicPr>
                        <pic:blipFill>
                          <a:blip r:embed="rId13" cstate="print"/>
                          <a:stretch>
                            <a:fillRect/>
                          </a:stretch>
                        </pic:blipFill>
                        <pic:spPr>
                          <a:xfrm>
                            <a:off x="1273238" y="1101344"/>
                            <a:ext cx="71119" cy="140080"/>
                          </a:xfrm>
                          <a:prstGeom prst="rect">
                            <a:avLst/>
                          </a:prstGeom>
                        </pic:spPr>
                      </pic:pic>
                      <pic:pic xmlns:pic="http://schemas.openxmlformats.org/drawingml/2006/picture">
                        <pic:nvPicPr>
                          <pic:cNvPr id="507188320" name="Image 10"/>
                          <pic:cNvPicPr/>
                        </pic:nvPicPr>
                        <pic:blipFill>
                          <a:blip r:embed="rId14" cstate="print"/>
                          <a:stretch>
                            <a:fillRect/>
                          </a:stretch>
                        </pic:blipFill>
                        <pic:spPr>
                          <a:xfrm>
                            <a:off x="1273238" y="1550288"/>
                            <a:ext cx="71119" cy="125983"/>
                          </a:xfrm>
                          <a:prstGeom prst="rect">
                            <a:avLst/>
                          </a:prstGeom>
                        </pic:spPr>
                      </pic:pic>
                      <pic:pic xmlns:pic="http://schemas.openxmlformats.org/drawingml/2006/picture">
                        <pic:nvPicPr>
                          <pic:cNvPr id="1335677546" name="Image 11"/>
                          <pic:cNvPicPr/>
                        </pic:nvPicPr>
                        <pic:blipFill>
                          <a:blip r:embed="rId15" cstate="print"/>
                          <a:stretch>
                            <a:fillRect/>
                          </a:stretch>
                        </pic:blipFill>
                        <pic:spPr>
                          <a:xfrm>
                            <a:off x="1273238" y="1967102"/>
                            <a:ext cx="70485" cy="139573"/>
                          </a:xfrm>
                          <a:prstGeom prst="rect">
                            <a:avLst/>
                          </a:prstGeom>
                        </pic:spPr>
                      </pic:pic>
                      <wps:wsp>
                        <wps:cNvPr id="127675012" name="Graphic 12"/>
                        <wps:cNvSpPr/>
                        <wps:spPr>
                          <a:xfrm>
                            <a:off x="2527109" y="1407413"/>
                            <a:ext cx="284480" cy="43815"/>
                          </a:xfrm>
                          <a:custGeom>
                            <a:avLst/>
                            <a:gdLst/>
                            <a:ahLst/>
                            <a:cxnLst/>
                            <a:rect l="l" t="t" r="r" b="b"/>
                            <a:pathLst>
                              <a:path w="284480" h="43815">
                                <a:moveTo>
                                  <a:pt x="262635" y="0"/>
                                </a:moveTo>
                                <a:lnTo>
                                  <a:pt x="262635" y="10922"/>
                                </a:lnTo>
                                <a:lnTo>
                                  <a:pt x="0" y="10922"/>
                                </a:lnTo>
                                <a:lnTo>
                                  <a:pt x="0" y="32511"/>
                                </a:lnTo>
                                <a:lnTo>
                                  <a:pt x="262635" y="32511"/>
                                </a:lnTo>
                                <a:lnTo>
                                  <a:pt x="262635" y="43306"/>
                                </a:lnTo>
                                <a:lnTo>
                                  <a:pt x="284225" y="21716"/>
                                </a:lnTo>
                                <a:lnTo>
                                  <a:pt x="262635" y="0"/>
                                </a:lnTo>
                                <a:close/>
                              </a:path>
                            </a:pathLst>
                          </a:custGeom>
                          <a:solidFill>
                            <a:srgbClr val="000000"/>
                          </a:solidFill>
                        </wps:spPr>
                        <wps:bodyPr wrap="square" lIns="0" tIns="0" rIns="0" bIns="0" rtlCol="0">
                          <a:prstTxWarp prst="textNoShape">
                            <a:avLst/>
                          </a:prstTxWarp>
                          <a:noAutofit/>
                        </wps:bodyPr>
                      </wps:wsp>
                      <wps:wsp>
                        <wps:cNvPr id="1486779630" name="Graphic 13"/>
                        <wps:cNvSpPr/>
                        <wps:spPr>
                          <a:xfrm>
                            <a:off x="2527109" y="1407413"/>
                            <a:ext cx="284480" cy="43815"/>
                          </a:xfrm>
                          <a:custGeom>
                            <a:avLst/>
                            <a:gdLst/>
                            <a:ahLst/>
                            <a:cxnLst/>
                            <a:rect l="l" t="t" r="r" b="b"/>
                            <a:pathLst>
                              <a:path w="284480" h="43815">
                                <a:moveTo>
                                  <a:pt x="0" y="32511"/>
                                </a:moveTo>
                                <a:lnTo>
                                  <a:pt x="262635" y="32511"/>
                                </a:lnTo>
                                <a:lnTo>
                                  <a:pt x="262635" y="43306"/>
                                </a:lnTo>
                                <a:lnTo>
                                  <a:pt x="284225" y="21716"/>
                                </a:lnTo>
                                <a:lnTo>
                                  <a:pt x="262635" y="0"/>
                                </a:lnTo>
                                <a:lnTo>
                                  <a:pt x="262635" y="10922"/>
                                </a:lnTo>
                                <a:lnTo>
                                  <a:pt x="0" y="10922"/>
                                </a:lnTo>
                                <a:lnTo>
                                  <a:pt x="0" y="32511"/>
                                </a:lnTo>
                                <a:close/>
                              </a:path>
                            </a:pathLst>
                          </a:custGeom>
                          <a:ln w="25399">
                            <a:solidFill>
                              <a:srgbClr val="000000"/>
                            </a:solidFill>
                            <a:prstDash val="solid"/>
                          </a:ln>
                        </wps:spPr>
                        <wps:bodyPr wrap="square" lIns="0" tIns="0" rIns="0" bIns="0" rtlCol="0">
                          <a:prstTxWarp prst="textNoShape">
                            <a:avLst/>
                          </a:prstTxWarp>
                          <a:noAutofit/>
                        </wps:bodyPr>
                      </wps:wsp>
                      <wps:wsp>
                        <wps:cNvPr id="1822247652" name="Graphic 14"/>
                        <wps:cNvSpPr/>
                        <wps:spPr>
                          <a:xfrm>
                            <a:off x="2527109" y="2253869"/>
                            <a:ext cx="284480" cy="43815"/>
                          </a:xfrm>
                          <a:custGeom>
                            <a:avLst/>
                            <a:gdLst/>
                            <a:ahLst/>
                            <a:cxnLst/>
                            <a:rect l="l" t="t" r="r" b="b"/>
                            <a:pathLst>
                              <a:path w="284480" h="43815">
                                <a:moveTo>
                                  <a:pt x="262635" y="0"/>
                                </a:moveTo>
                                <a:lnTo>
                                  <a:pt x="262635" y="10922"/>
                                </a:lnTo>
                                <a:lnTo>
                                  <a:pt x="0" y="10922"/>
                                </a:lnTo>
                                <a:lnTo>
                                  <a:pt x="0" y="32512"/>
                                </a:lnTo>
                                <a:lnTo>
                                  <a:pt x="262635" y="32512"/>
                                </a:lnTo>
                                <a:lnTo>
                                  <a:pt x="262635" y="43306"/>
                                </a:lnTo>
                                <a:lnTo>
                                  <a:pt x="284225" y="21716"/>
                                </a:lnTo>
                                <a:lnTo>
                                  <a:pt x="262635" y="0"/>
                                </a:lnTo>
                                <a:close/>
                              </a:path>
                            </a:pathLst>
                          </a:custGeom>
                          <a:solidFill>
                            <a:srgbClr val="000000"/>
                          </a:solidFill>
                        </wps:spPr>
                        <wps:bodyPr wrap="square" lIns="0" tIns="0" rIns="0" bIns="0" rtlCol="0">
                          <a:prstTxWarp prst="textNoShape">
                            <a:avLst/>
                          </a:prstTxWarp>
                          <a:noAutofit/>
                        </wps:bodyPr>
                      </wps:wsp>
                      <wps:wsp>
                        <wps:cNvPr id="2041045828" name="Graphic 15"/>
                        <wps:cNvSpPr/>
                        <wps:spPr>
                          <a:xfrm>
                            <a:off x="2527109" y="2253869"/>
                            <a:ext cx="284480" cy="43815"/>
                          </a:xfrm>
                          <a:custGeom>
                            <a:avLst/>
                            <a:gdLst/>
                            <a:ahLst/>
                            <a:cxnLst/>
                            <a:rect l="l" t="t" r="r" b="b"/>
                            <a:pathLst>
                              <a:path w="284480" h="43815">
                                <a:moveTo>
                                  <a:pt x="0" y="32512"/>
                                </a:moveTo>
                                <a:lnTo>
                                  <a:pt x="262635" y="32512"/>
                                </a:lnTo>
                                <a:lnTo>
                                  <a:pt x="262635" y="43306"/>
                                </a:lnTo>
                                <a:lnTo>
                                  <a:pt x="284225" y="21716"/>
                                </a:lnTo>
                                <a:lnTo>
                                  <a:pt x="262635" y="0"/>
                                </a:lnTo>
                                <a:lnTo>
                                  <a:pt x="262635" y="10922"/>
                                </a:lnTo>
                                <a:lnTo>
                                  <a:pt x="0" y="10922"/>
                                </a:lnTo>
                                <a:lnTo>
                                  <a:pt x="0" y="32512"/>
                                </a:lnTo>
                                <a:close/>
                              </a:path>
                            </a:pathLst>
                          </a:custGeom>
                          <a:ln w="25399">
                            <a:solidFill>
                              <a:srgbClr val="000000"/>
                            </a:solidFill>
                            <a:prstDash val="solid"/>
                          </a:ln>
                        </wps:spPr>
                        <wps:bodyPr wrap="square" lIns="0" tIns="0" rIns="0" bIns="0" rtlCol="0">
                          <a:prstTxWarp prst="textNoShape">
                            <a:avLst/>
                          </a:prstTxWarp>
                          <a:noAutofit/>
                        </wps:bodyPr>
                      </wps:wsp>
                      <wps:wsp>
                        <wps:cNvPr id="191390383" name="Graphic 16"/>
                        <wps:cNvSpPr/>
                        <wps:spPr>
                          <a:xfrm>
                            <a:off x="2561018" y="3125977"/>
                            <a:ext cx="284480" cy="43815"/>
                          </a:xfrm>
                          <a:custGeom>
                            <a:avLst/>
                            <a:gdLst/>
                            <a:ahLst/>
                            <a:cxnLst/>
                            <a:rect l="l" t="t" r="r" b="b"/>
                            <a:pathLst>
                              <a:path w="284480" h="43815">
                                <a:moveTo>
                                  <a:pt x="262636" y="0"/>
                                </a:moveTo>
                                <a:lnTo>
                                  <a:pt x="262636" y="10922"/>
                                </a:lnTo>
                                <a:lnTo>
                                  <a:pt x="0" y="10922"/>
                                </a:lnTo>
                                <a:lnTo>
                                  <a:pt x="0" y="32512"/>
                                </a:lnTo>
                                <a:lnTo>
                                  <a:pt x="262636" y="32512"/>
                                </a:lnTo>
                                <a:lnTo>
                                  <a:pt x="262636" y="43307"/>
                                </a:lnTo>
                                <a:lnTo>
                                  <a:pt x="284225" y="21717"/>
                                </a:lnTo>
                                <a:lnTo>
                                  <a:pt x="262636" y="0"/>
                                </a:lnTo>
                                <a:close/>
                              </a:path>
                            </a:pathLst>
                          </a:custGeom>
                          <a:solidFill>
                            <a:srgbClr val="000000"/>
                          </a:solidFill>
                        </wps:spPr>
                        <wps:bodyPr wrap="square" lIns="0" tIns="0" rIns="0" bIns="0" rtlCol="0">
                          <a:prstTxWarp prst="textNoShape">
                            <a:avLst/>
                          </a:prstTxWarp>
                          <a:noAutofit/>
                        </wps:bodyPr>
                      </wps:wsp>
                      <wps:wsp>
                        <wps:cNvPr id="979074204" name="Graphic 17"/>
                        <wps:cNvSpPr/>
                        <wps:spPr>
                          <a:xfrm>
                            <a:off x="2561018" y="3125977"/>
                            <a:ext cx="284480" cy="43815"/>
                          </a:xfrm>
                          <a:custGeom>
                            <a:avLst/>
                            <a:gdLst/>
                            <a:ahLst/>
                            <a:cxnLst/>
                            <a:rect l="l" t="t" r="r" b="b"/>
                            <a:pathLst>
                              <a:path w="284480" h="43815">
                                <a:moveTo>
                                  <a:pt x="0" y="32512"/>
                                </a:moveTo>
                                <a:lnTo>
                                  <a:pt x="262636" y="32512"/>
                                </a:lnTo>
                                <a:lnTo>
                                  <a:pt x="262636" y="43307"/>
                                </a:lnTo>
                                <a:lnTo>
                                  <a:pt x="284225" y="21717"/>
                                </a:lnTo>
                                <a:lnTo>
                                  <a:pt x="262636" y="0"/>
                                </a:lnTo>
                                <a:lnTo>
                                  <a:pt x="262636" y="10922"/>
                                </a:lnTo>
                                <a:lnTo>
                                  <a:pt x="0" y="10922"/>
                                </a:lnTo>
                                <a:lnTo>
                                  <a:pt x="0" y="32512"/>
                                </a:lnTo>
                                <a:close/>
                              </a:path>
                            </a:pathLst>
                          </a:custGeom>
                          <a:ln w="254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331855316" name="Image 18"/>
                          <pic:cNvPicPr/>
                        </pic:nvPicPr>
                        <pic:blipFill>
                          <a:blip r:embed="rId16" cstate="print"/>
                          <a:stretch>
                            <a:fillRect/>
                          </a:stretch>
                        </pic:blipFill>
                        <pic:spPr>
                          <a:xfrm>
                            <a:off x="1252918" y="2403094"/>
                            <a:ext cx="70485" cy="139700"/>
                          </a:xfrm>
                          <a:prstGeom prst="rect">
                            <a:avLst/>
                          </a:prstGeom>
                        </pic:spPr>
                      </pic:pic>
                      <wps:wsp>
                        <wps:cNvPr id="1536145958" name="Textbox 19"/>
                        <wps:cNvSpPr txBox="1"/>
                        <wps:spPr>
                          <a:xfrm>
                            <a:off x="14287" y="3422599"/>
                            <a:ext cx="2512060" cy="302260"/>
                          </a:xfrm>
                          <a:prstGeom prst="rect">
                            <a:avLst/>
                          </a:prstGeom>
                          <a:ln w="28575">
                            <a:solidFill>
                              <a:srgbClr val="000000"/>
                            </a:solidFill>
                            <a:prstDash val="solid"/>
                          </a:ln>
                        </wps:spPr>
                        <wps:txbx>
                          <w:txbxContent>
                            <w:p w14:paraId="2ABED34E" w14:textId="72BD7D83" w:rsidR="002443D2" w:rsidRDefault="002443D2" w:rsidP="002443D2">
                              <w:pPr>
                                <w:spacing w:before="69"/>
                                <w:ind w:left="1032"/>
                                <w:rPr>
                                  <w:sz w:val="24"/>
                                </w:rPr>
                              </w:pPr>
                              <w:r>
                                <w:rPr>
                                  <w:sz w:val="24"/>
                                </w:rPr>
                                <w:t>Total</w:t>
                              </w:r>
                              <w:r>
                                <w:rPr>
                                  <w:spacing w:val="-2"/>
                                  <w:sz w:val="24"/>
                                </w:rPr>
                                <w:t xml:space="preserve"> </w:t>
                              </w:r>
                              <w:r>
                                <w:rPr>
                                  <w:sz w:val="24"/>
                                </w:rPr>
                                <w:t>de</w:t>
                              </w:r>
                              <w:r>
                                <w:rPr>
                                  <w:spacing w:val="-1"/>
                                  <w:sz w:val="24"/>
                                </w:rPr>
                                <w:t xml:space="preserve"> </w:t>
                              </w:r>
                              <w:r>
                                <w:rPr>
                                  <w:sz w:val="24"/>
                                </w:rPr>
                                <w:t>artigos</w:t>
                              </w:r>
                              <w:r>
                                <w:rPr>
                                  <w:spacing w:val="-1"/>
                                  <w:sz w:val="24"/>
                                </w:rPr>
                                <w:t xml:space="preserve"> </w:t>
                              </w:r>
                              <w:r w:rsidR="00E04528">
                                <w:rPr>
                                  <w:color w:val="FF0000"/>
                                  <w:spacing w:val="-5"/>
                                  <w:sz w:val="24"/>
                                </w:rPr>
                                <w:t>(8</w:t>
                              </w:r>
                              <w:r>
                                <w:rPr>
                                  <w:color w:val="FF0000"/>
                                  <w:spacing w:val="-5"/>
                                  <w:sz w:val="24"/>
                                </w:rPr>
                                <w:t>)</w:t>
                              </w:r>
                            </w:p>
                          </w:txbxContent>
                        </wps:txbx>
                        <wps:bodyPr wrap="square" lIns="0" tIns="0" rIns="0" bIns="0" rtlCol="0">
                          <a:noAutofit/>
                        </wps:bodyPr>
                      </wps:wsp>
                      <wps:wsp>
                        <wps:cNvPr id="1813937992" name="Textbox 20"/>
                        <wps:cNvSpPr txBox="1"/>
                        <wps:spPr>
                          <a:xfrm>
                            <a:off x="14287" y="2973666"/>
                            <a:ext cx="2512060" cy="302260"/>
                          </a:xfrm>
                          <a:prstGeom prst="rect">
                            <a:avLst/>
                          </a:prstGeom>
                          <a:ln w="28575">
                            <a:solidFill>
                              <a:srgbClr val="000000"/>
                            </a:solidFill>
                            <a:prstDash val="solid"/>
                          </a:ln>
                        </wps:spPr>
                        <wps:txbx>
                          <w:txbxContent>
                            <w:p w14:paraId="75BD1380" w14:textId="77777777" w:rsidR="002443D2" w:rsidRDefault="002443D2" w:rsidP="002443D2">
                              <w:pPr>
                                <w:spacing w:before="67"/>
                                <w:ind w:left="598"/>
                                <w:rPr>
                                  <w:sz w:val="24"/>
                                </w:rPr>
                              </w:pPr>
                              <w:r>
                                <w:rPr>
                                  <w:sz w:val="24"/>
                                </w:rPr>
                                <w:t>Artigos</w:t>
                              </w:r>
                              <w:r>
                                <w:rPr>
                                  <w:spacing w:val="-4"/>
                                  <w:sz w:val="24"/>
                                </w:rPr>
                                <w:t xml:space="preserve"> </w:t>
                              </w:r>
                              <w:r>
                                <w:rPr>
                                  <w:sz w:val="24"/>
                                </w:rPr>
                                <w:t>excluídos</w:t>
                              </w:r>
                              <w:r>
                                <w:rPr>
                                  <w:spacing w:val="-2"/>
                                  <w:sz w:val="24"/>
                                </w:rPr>
                                <w:t xml:space="preserve"> </w:t>
                              </w:r>
                              <w:r>
                                <w:rPr>
                                  <w:sz w:val="24"/>
                                </w:rPr>
                                <w:t>pelo</w:t>
                              </w:r>
                              <w:r>
                                <w:rPr>
                                  <w:spacing w:val="-2"/>
                                  <w:sz w:val="24"/>
                                </w:rPr>
                                <w:t xml:space="preserve"> </w:t>
                              </w:r>
                              <w:r>
                                <w:rPr>
                                  <w:spacing w:val="-4"/>
                                  <w:sz w:val="24"/>
                                </w:rPr>
                                <w:t>texto</w:t>
                              </w:r>
                            </w:p>
                          </w:txbxContent>
                        </wps:txbx>
                        <wps:bodyPr wrap="square" lIns="0" tIns="0" rIns="0" bIns="0" rtlCol="0">
                          <a:noAutofit/>
                        </wps:bodyPr>
                      </wps:wsp>
                      <wps:wsp>
                        <wps:cNvPr id="562068889" name="Textbox 21"/>
                        <wps:cNvSpPr txBox="1"/>
                        <wps:spPr>
                          <a:xfrm>
                            <a:off x="14287" y="2120861"/>
                            <a:ext cx="2513330" cy="302260"/>
                          </a:xfrm>
                          <a:prstGeom prst="rect">
                            <a:avLst/>
                          </a:prstGeom>
                          <a:ln w="28575">
                            <a:solidFill>
                              <a:srgbClr val="000000"/>
                            </a:solidFill>
                            <a:prstDash val="solid"/>
                          </a:ln>
                        </wps:spPr>
                        <wps:txbx>
                          <w:txbxContent>
                            <w:p w14:paraId="71A2103B" w14:textId="77777777" w:rsidR="002443D2" w:rsidRDefault="002443D2" w:rsidP="002443D2">
                              <w:pPr>
                                <w:spacing w:before="66"/>
                                <w:ind w:left="199"/>
                                <w:rPr>
                                  <w:sz w:val="24"/>
                                </w:rPr>
                              </w:pPr>
                              <w:r>
                                <w:rPr>
                                  <w:sz w:val="24"/>
                                </w:rPr>
                                <w:t>Artigos</w:t>
                              </w:r>
                              <w:r>
                                <w:rPr>
                                  <w:spacing w:val="-4"/>
                                  <w:sz w:val="24"/>
                                </w:rPr>
                                <w:t xml:space="preserve"> </w:t>
                              </w:r>
                              <w:r>
                                <w:rPr>
                                  <w:sz w:val="24"/>
                                </w:rPr>
                                <w:t>excluídos</w:t>
                              </w:r>
                              <w:r>
                                <w:rPr>
                                  <w:spacing w:val="-2"/>
                                  <w:sz w:val="24"/>
                                </w:rPr>
                                <w:t xml:space="preserve"> </w:t>
                              </w:r>
                              <w:r>
                                <w:rPr>
                                  <w:sz w:val="24"/>
                                </w:rPr>
                                <w:t>pelo</w:t>
                              </w:r>
                              <w:r>
                                <w:rPr>
                                  <w:spacing w:val="-2"/>
                                  <w:sz w:val="24"/>
                                </w:rPr>
                                <w:t xml:space="preserve"> título/resumo</w:t>
                              </w:r>
                            </w:p>
                          </w:txbxContent>
                        </wps:txbx>
                        <wps:bodyPr wrap="square" lIns="0" tIns="0" rIns="0" bIns="0" rtlCol="0">
                          <a:noAutofit/>
                        </wps:bodyPr>
                      </wps:wsp>
                      <wps:wsp>
                        <wps:cNvPr id="1671582215" name="Textbox 22"/>
                        <wps:cNvSpPr txBox="1"/>
                        <wps:spPr>
                          <a:xfrm>
                            <a:off x="14287" y="2524836"/>
                            <a:ext cx="2512695" cy="302260"/>
                          </a:xfrm>
                          <a:prstGeom prst="rect">
                            <a:avLst/>
                          </a:prstGeom>
                          <a:ln w="28575">
                            <a:solidFill>
                              <a:srgbClr val="000000"/>
                            </a:solidFill>
                            <a:prstDash val="solid"/>
                          </a:ln>
                        </wps:spPr>
                        <wps:txbx>
                          <w:txbxContent>
                            <w:p w14:paraId="715595A7" w14:textId="4E4BA6FE" w:rsidR="002443D2" w:rsidRDefault="002443D2" w:rsidP="002443D2">
                              <w:pPr>
                                <w:spacing w:before="66"/>
                                <w:ind w:left="1032"/>
                                <w:rPr>
                                  <w:sz w:val="24"/>
                                </w:rPr>
                              </w:pPr>
                              <w:r>
                                <w:rPr>
                                  <w:sz w:val="24"/>
                                </w:rPr>
                                <w:t>Total</w:t>
                              </w:r>
                              <w:r>
                                <w:rPr>
                                  <w:spacing w:val="-2"/>
                                  <w:sz w:val="24"/>
                                </w:rPr>
                                <w:t xml:space="preserve"> </w:t>
                              </w:r>
                              <w:r>
                                <w:rPr>
                                  <w:sz w:val="24"/>
                                </w:rPr>
                                <w:t>de</w:t>
                              </w:r>
                              <w:r>
                                <w:rPr>
                                  <w:spacing w:val="-1"/>
                                  <w:sz w:val="24"/>
                                </w:rPr>
                                <w:t xml:space="preserve"> </w:t>
                              </w:r>
                              <w:r>
                                <w:rPr>
                                  <w:sz w:val="24"/>
                                </w:rPr>
                                <w:t>artigos</w:t>
                              </w:r>
                              <w:r>
                                <w:rPr>
                                  <w:spacing w:val="-1"/>
                                  <w:sz w:val="24"/>
                                </w:rPr>
                                <w:t xml:space="preserve"> </w:t>
                              </w:r>
                              <w:r w:rsidR="00E04528">
                                <w:rPr>
                                  <w:color w:val="FF0000"/>
                                  <w:spacing w:val="-5"/>
                                  <w:sz w:val="24"/>
                                </w:rPr>
                                <w:t>(8</w:t>
                              </w:r>
                              <w:r>
                                <w:rPr>
                                  <w:color w:val="FF0000"/>
                                  <w:spacing w:val="-5"/>
                                  <w:sz w:val="24"/>
                                </w:rPr>
                                <w:t>)</w:t>
                              </w:r>
                            </w:p>
                          </w:txbxContent>
                        </wps:txbx>
                        <wps:bodyPr wrap="square" lIns="0" tIns="0" rIns="0" bIns="0" rtlCol="0">
                          <a:noAutofit/>
                        </wps:bodyPr>
                      </wps:wsp>
                      <wps:wsp>
                        <wps:cNvPr id="92247071" name="Textbox 23"/>
                        <wps:cNvSpPr txBox="1"/>
                        <wps:spPr>
                          <a:xfrm>
                            <a:off x="21145" y="1248752"/>
                            <a:ext cx="2505710" cy="302260"/>
                          </a:xfrm>
                          <a:prstGeom prst="rect">
                            <a:avLst/>
                          </a:prstGeom>
                          <a:ln w="28575">
                            <a:solidFill>
                              <a:srgbClr val="000000"/>
                            </a:solidFill>
                            <a:prstDash val="solid"/>
                          </a:ln>
                        </wps:spPr>
                        <wps:txbx>
                          <w:txbxContent>
                            <w:p w14:paraId="7B5B08FF" w14:textId="77777777" w:rsidR="002443D2" w:rsidRDefault="002443D2" w:rsidP="002443D2">
                              <w:pPr>
                                <w:spacing w:before="67"/>
                                <w:ind w:left="318"/>
                                <w:rPr>
                                  <w:sz w:val="24"/>
                                </w:rPr>
                              </w:pPr>
                              <w:r>
                                <w:rPr>
                                  <w:sz w:val="24"/>
                                </w:rPr>
                                <w:t xml:space="preserve">Artigos excluídos por </w:t>
                              </w:r>
                              <w:r>
                                <w:rPr>
                                  <w:spacing w:val="-2"/>
                                  <w:sz w:val="24"/>
                                </w:rPr>
                                <w:t>duplicidade</w:t>
                              </w:r>
                            </w:p>
                          </w:txbxContent>
                        </wps:txbx>
                        <wps:bodyPr wrap="square" lIns="0" tIns="0" rIns="0" bIns="0" rtlCol="0">
                          <a:noAutofit/>
                        </wps:bodyPr>
                      </wps:wsp>
                      <wps:wsp>
                        <wps:cNvPr id="407655737" name="Textbox 24"/>
                        <wps:cNvSpPr txBox="1"/>
                        <wps:spPr>
                          <a:xfrm>
                            <a:off x="14287" y="1684845"/>
                            <a:ext cx="2512695" cy="289560"/>
                          </a:xfrm>
                          <a:prstGeom prst="rect">
                            <a:avLst/>
                          </a:prstGeom>
                          <a:ln w="28575">
                            <a:solidFill>
                              <a:srgbClr val="000000"/>
                            </a:solidFill>
                            <a:prstDash val="solid"/>
                          </a:ln>
                        </wps:spPr>
                        <wps:txbx>
                          <w:txbxContent>
                            <w:p w14:paraId="6E751D0A" w14:textId="046E16D4" w:rsidR="002443D2" w:rsidRDefault="002443D2" w:rsidP="002443D2">
                              <w:pPr>
                                <w:spacing w:before="67"/>
                                <w:ind w:left="1032"/>
                                <w:rPr>
                                  <w:sz w:val="24"/>
                                </w:rPr>
                              </w:pPr>
                              <w:r>
                                <w:rPr>
                                  <w:sz w:val="24"/>
                                </w:rPr>
                                <w:t>Total</w:t>
                              </w:r>
                              <w:r>
                                <w:rPr>
                                  <w:spacing w:val="-2"/>
                                  <w:sz w:val="24"/>
                                </w:rPr>
                                <w:t xml:space="preserve"> </w:t>
                              </w:r>
                              <w:r>
                                <w:rPr>
                                  <w:sz w:val="24"/>
                                </w:rPr>
                                <w:t>de</w:t>
                              </w:r>
                              <w:r>
                                <w:rPr>
                                  <w:spacing w:val="-1"/>
                                  <w:sz w:val="24"/>
                                </w:rPr>
                                <w:t xml:space="preserve"> </w:t>
                              </w:r>
                              <w:r>
                                <w:rPr>
                                  <w:sz w:val="24"/>
                                </w:rPr>
                                <w:t>artigos</w:t>
                              </w:r>
                              <w:r>
                                <w:rPr>
                                  <w:spacing w:val="-1"/>
                                  <w:sz w:val="24"/>
                                </w:rPr>
                                <w:t xml:space="preserve"> </w:t>
                              </w:r>
                              <w:r w:rsidR="00E04528">
                                <w:rPr>
                                  <w:color w:val="FF0000"/>
                                  <w:spacing w:val="-5"/>
                                  <w:sz w:val="24"/>
                                </w:rPr>
                                <w:t>(8</w:t>
                              </w:r>
                              <w:r>
                                <w:rPr>
                                  <w:color w:val="FF0000"/>
                                  <w:spacing w:val="-5"/>
                                  <w:sz w:val="24"/>
                                </w:rPr>
                                <w:t>)</w:t>
                              </w:r>
                            </w:p>
                          </w:txbxContent>
                        </wps:txbx>
                        <wps:bodyPr wrap="square" lIns="0" tIns="0" rIns="0" bIns="0" rtlCol="0">
                          <a:noAutofit/>
                        </wps:bodyPr>
                      </wps:wsp>
                      <wps:wsp>
                        <wps:cNvPr id="313812502" name="Textbox 25"/>
                        <wps:cNvSpPr txBox="1"/>
                        <wps:spPr>
                          <a:xfrm>
                            <a:off x="21145" y="633120"/>
                            <a:ext cx="2505710" cy="455295"/>
                          </a:xfrm>
                          <a:prstGeom prst="rect">
                            <a:avLst/>
                          </a:prstGeom>
                          <a:ln w="28575">
                            <a:solidFill>
                              <a:srgbClr val="000000"/>
                            </a:solidFill>
                            <a:prstDash val="solid"/>
                          </a:ln>
                        </wps:spPr>
                        <wps:txbx>
                          <w:txbxContent>
                            <w:p w14:paraId="1DE7F2F5" w14:textId="77777777" w:rsidR="002443D2" w:rsidRDefault="002443D2" w:rsidP="002443D2">
                              <w:pPr>
                                <w:spacing w:before="66"/>
                                <w:ind w:left="275" w:right="136" w:firstLine="771"/>
                                <w:rPr>
                                  <w:sz w:val="24"/>
                                </w:rPr>
                              </w:pPr>
                              <w:r>
                                <w:rPr>
                                  <w:sz w:val="24"/>
                                </w:rPr>
                                <w:t>Total de artigos 10 Referente</w:t>
                              </w:r>
                              <w:r>
                                <w:rPr>
                                  <w:spacing w:val="-5"/>
                                  <w:sz w:val="24"/>
                                </w:rPr>
                                <w:t xml:space="preserve"> </w:t>
                              </w:r>
                              <w:r>
                                <w:rPr>
                                  <w:sz w:val="24"/>
                                </w:rPr>
                                <w:t>aos</w:t>
                              </w:r>
                              <w:r>
                                <w:rPr>
                                  <w:spacing w:val="-5"/>
                                  <w:sz w:val="24"/>
                                </w:rPr>
                                <w:t xml:space="preserve"> </w:t>
                              </w:r>
                              <w:r>
                                <w:rPr>
                                  <w:sz w:val="24"/>
                                </w:rPr>
                                <w:t>anos</w:t>
                              </w:r>
                              <w:r>
                                <w:rPr>
                                  <w:spacing w:val="-5"/>
                                  <w:sz w:val="24"/>
                                </w:rPr>
                                <w:t xml:space="preserve"> </w:t>
                              </w:r>
                              <w:r>
                                <w:rPr>
                                  <w:sz w:val="24"/>
                                </w:rPr>
                                <w:t>de</w:t>
                              </w:r>
                              <w:r>
                                <w:rPr>
                                  <w:spacing w:val="-5"/>
                                  <w:sz w:val="24"/>
                                </w:rPr>
                                <w:t xml:space="preserve"> </w:t>
                              </w:r>
                              <w:r>
                                <w:rPr>
                                  <w:sz w:val="24"/>
                                </w:rPr>
                                <w:t>2014</w:t>
                              </w:r>
                              <w:r>
                                <w:rPr>
                                  <w:spacing w:val="-5"/>
                                  <w:sz w:val="24"/>
                                </w:rPr>
                                <w:t xml:space="preserve"> </w:t>
                              </w:r>
                              <w:r>
                                <w:rPr>
                                  <w:sz w:val="24"/>
                                </w:rPr>
                                <w:t>e</w:t>
                              </w:r>
                              <w:r>
                                <w:rPr>
                                  <w:spacing w:val="-5"/>
                                  <w:sz w:val="24"/>
                                </w:rPr>
                                <w:t xml:space="preserve"> </w:t>
                              </w:r>
                              <w:r>
                                <w:rPr>
                                  <w:sz w:val="24"/>
                                </w:rPr>
                                <w:t>2024</w:t>
                              </w:r>
                            </w:p>
                          </w:txbxContent>
                        </wps:txbx>
                        <wps:bodyPr wrap="square" lIns="0" tIns="0" rIns="0" bIns="0" rtlCol="0">
                          <a:noAutofit/>
                        </wps:bodyPr>
                      </wps:wsp>
                      <wps:wsp>
                        <wps:cNvPr id="805853832" name="Textbox 26"/>
                        <wps:cNvSpPr txBox="1"/>
                        <wps:spPr>
                          <a:xfrm>
                            <a:off x="21018" y="14287"/>
                            <a:ext cx="2712720" cy="541655"/>
                          </a:xfrm>
                          <a:prstGeom prst="rect">
                            <a:avLst/>
                          </a:prstGeom>
                          <a:ln w="28575">
                            <a:solidFill>
                              <a:srgbClr val="000000"/>
                            </a:solidFill>
                            <a:prstDash val="solid"/>
                          </a:ln>
                        </wps:spPr>
                        <wps:txbx>
                          <w:txbxContent>
                            <w:p w14:paraId="66607140" w14:textId="77777777" w:rsidR="002443D2" w:rsidRDefault="002443D2" w:rsidP="002443D2">
                              <w:pPr>
                                <w:spacing w:before="66"/>
                                <w:ind w:left="2" w:right="3"/>
                                <w:jc w:val="center"/>
                                <w:rPr>
                                  <w:sz w:val="24"/>
                                </w:rPr>
                              </w:pPr>
                              <w:r>
                                <w:rPr>
                                  <w:sz w:val="24"/>
                                </w:rPr>
                                <w:t>Bases</w:t>
                              </w:r>
                              <w:r>
                                <w:rPr>
                                  <w:spacing w:val="-2"/>
                                  <w:sz w:val="24"/>
                                </w:rPr>
                                <w:t xml:space="preserve"> </w:t>
                              </w:r>
                              <w:r>
                                <w:rPr>
                                  <w:sz w:val="24"/>
                                </w:rPr>
                                <w:t>Pubmed e</w:t>
                              </w:r>
                              <w:r>
                                <w:rPr>
                                  <w:spacing w:val="-2"/>
                                  <w:sz w:val="24"/>
                                </w:rPr>
                                <w:t xml:space="preserve"> Scielo,</w:t>
                              </w:r>
                            </w:p>
                            <w:p w14:paraId="1CE592B2" w14:textId="77777777" w:rsidR="002443D2" w:rsidRDefault="002443D2" w:rsidP="002443D2">
                              <w:pPr>
                                <w:spacing w:before="137"/>
                                <w:ind w:right="3"/>
                                <w:jc w:val="center"/>
                                <w:rPr>
                                  <w:sz w:val="24"/>
                                </w:rPr>
                              </w:pPr>
                              <w:r>
                                <w:rPr>
                                  <w:sz w:val="24"/>
                                </w:rPr>
                                <w:t>periodicos.ufmg,</w:t>
                              </w:r>
                              <w:r>
                                <w:rPr>
                                  <w:spacing w:val="-1"/>
                                  <w:sz w:val="24"/>
                                </w:rPr>
                                <w:t xml:space="preserve"> </w:t>
                              </w:r>
                              <w:r>
                                <w:rPr>
                                  <w:sz w:val="24"/>
                                </w:rPr>
                                <w:t>google</w:t>
                              </w:r>
                              <w:r>
                                <w:rPr>
                                  <w:spacing w:val="-1"/>
                                  <w:sz w:val="24"/>
                                </w:rPr>
                                <w:t xml:space="preserve"> </w:t>
                              </w:r>
                              <w:r>
                                <w:rPr>
                                  <w:spacing w:val="-2"/>
                                  <w:sz w:val="24"/>
                                </w:rPr>
                                <w:t>acadêmico</w:t>
                              </w:r>
                            </w:p>
                          </w:txbxContent>
                        </wps:txbx>
                        <wps:bodyPr wrap="square" lIns="0" tIns="0" rIns="0" bIns="0" rtlCol="0">
                          <a:noAutofit/>
                        </wps:bodyPr>
                      </wps:wsp>
                    </wpg:wgp>
                  </a:graphicData>
                </a:graphic>
              </wp:anchor>
            </w:drawing>
          </mc:Choice>
          <mc:Fallback>
            <w:pict>
              <v:group id="Group 4" o:spid="_x0000_s1026" style="position:absolute;left:0;text-align:left;margin-left:163.25pt;margin-top:41.1pt;width:225.05pt;height:303.25pt;z-index:251624960;mso-wrap-distance-left:0;mso-wrap-distance-right:0;mso-position-horizontal-relative:page" coordsize="28581,385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left:12374;top:28448;width:705;height:1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">
                  <v:imagedata r:id="rId17" o:title=""/>
                </v:shape>
                <v:shape id="Image 6" o:spid="_x0000_s1028" type="#_x0000_t75" style="position:absolute;left:12325;top:32688;width:705;height:13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aHtDIAAAA4wAAAA8AAABkcnMvZG93bnJldi54bWxET91LwzAQfxf8H8IJvrnElpVSlw0dKMLw&#10;YR/g660522JzqUns6n9vBoM93u/7FqvJ9mIkHzrHGh5nCgRx7UzHjYbD/vWhBBEissHeMWn4owCr&#10;5e3NAivjTrylcRcbkUI4VKihjXGopAx1SxbDzA3Eifty3mJMp2+k8XhK4baXmVKFtNhxamhxoHVL&#10;9ffu12rIw6cax+1Hc9xkP9Pxbb15sYXX+v5uen4CEWmKV/HF/W7S/Hxe5qos5hmcf0oAyOU/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pGh7QyAAAAOMAAAAPAAAAAAAAAAAA&#10;AAAAAJ8CAABkcnMvZG93bnJldi54bWxQSwUGAAAAAAQABAD3AAAAlAMAAAAA&#10;">
                  <v:imagedata r:id="rId18" o:title=""/>
                </v:shape>
                <v:shape id="Image 7" o:spid="_x0000_s1029" type="#_x0000_t75" style="position:absolute;left:12258;top:37113;width:705;height:13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AXUW7wywAAAOMAAAAPAAAAAAAA&#10;AAAAAAAAAJ8CAABkcnMvZG93bnJldi54bWxQSwUGAAAAAAQABAD3AAAAlwMAAAAA&#10;">
                  <v:imagedata r:id="rId19" o:title=""/>
                </v:shape>
                <v:shape id="Image 8" o:spid="_x0000_s1030" type="#_x0000_t75" style="position:absolute;left:12732;top:4857;width:711;height:14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QNwrKAAAA4wAAAA8AAABkcnMvZG93bnJldi54bWxEj09PwzAMxe9IfIfISNxYmo0iWpZNAwnY&#10;dX8OHK3GtIXGqZq0K98eH5A42u/5vZ/X29l3aqIhtoEtmEUGirgKruXawvn0evcIKiZkh11gsvBD&#10;Ebab66s1li5c+EDTMdVKQjiWaKFJqS+1jlVDHuMi9MSifYbBY5JxqLUb8CLhvtPLLHvQHluWhgZ7&#10;emmo+j6O3kJu8nt+9rvi6208m+njtJrG/bu1tzfz7glUojn9m/+u907wzbJY5VlhBFp+kgXoz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aQNwrKAAAA4wAAAA8AAAAAAAAA&#10;AAAAAAAAnwIAAGRycy9kb3ducmV2LnhtbFBLBQYAAAAABAAEAPcAAACWAwAAAAA=&#10;">
                  <v:imagedata r:id="rId20" o:title=""/>
                </v:shape>
                <v:shape id="Image 9" o:spid="_x0000_s1031" type="#_x0000_t75" style="position:absolute;left:12732;top:11013;width:711;height:14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OWAnJAAAA4wAAAA8AAABkcnMvZG93bnJldi54bWxET0tLAzEQvgv9D2EK3mzSbbfWtWlRQSjo&#10;wb7A3obNuLt0M1mS2G7/vREEj/O9Z7HqbSvO5EPjWMN4pEAQl840XGnY717v5iBCRDbYOiYNVwqw&#10;Wg5uFlgYd+ENnbexEimEQ4Ea6hi7QspQ1mQxjFxHnLgv5y3GdPpKGo+XFG5bmSk1kxYbTg01dvRS&#10;U3naflsN6nj/XL5XD2/+49h8bvi6zvxhqvXtsH96BBGpj//iP/fapPlqMs0neT7L4PenBIBc/g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245YCckAAADjAAAADwAAAAAAAAAA&#10;AAAAAACfAgAAZHJzL2Rvd25yZXYueG1sUEsFBgAAAAAEAAQA9wAAAJUDAAAAAA==&#10;">
                  <v:imagedata r:id="rId21" o:title=""/>
                </v:shape>
                <v:shape id="Image 10" o:spid="_x0000_s1032" type="#_x0000_t75" style="position:absolute;left:12732;top:15502;width:711;height:1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KVXJAAAA4gAAAA8AAABkcnMvZG93bnJldi54bWxEj81qAjEUhfdC3yHcgjvNqLQOo1FKYVSk&#10;G23dXye3M9NObtIk6vTtzaLQ5eH88S3XvenElXxoLSuYjDMQxJXVLdcKPt7LUQ4iRGSNnWVS8EsB&#10;1quHwRILbW98oOsx1iKNcChQQROjK6QMVUMGw9g64uR9Wm8wJulrqT3e0rjp5DTLnqXBltNDg45e&#10;G6q+jxej4Gs72x3c/uw2oX2bn0t/6s1PqdTwsX9ZgIjUx//wX3unFTxl80mez6YJIiElHJCrO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JD4pVckAAADiAAAADwAAAAAAAAAA&#10;AAAAAACfAgAAZHJzL2Rvd25yZXYueG1sUEsFBgAAAAAEAAQA9wAAAJUDAAAAAA==&#10;">
                  <v:imagedata r:id="rId22" o:title=""/>
                </v:shape>
                <v:shape id="Image 11" o:spid="_x0000_s1033" type="#_x0000_t75" style="position:absolute;left:12732;top:19671;width:705;height:13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fS4fJAAAA4wAAAA8AAABkcnMvZG93bnJldi54bWxEj0+LwjAQxe+C3yGM4E1T/1WpRpGC4FVX&#10;BG9DMzbFZtJtslr3028WFvY4896835vNrrO1eFLrK8cKJuMEBHHhdMWlgsvHYbQC4QOyxtoxKXiT&#10;h92239tgpt2LT/Q8h1LEEPYZKjAhNJmUvjBk0Y9dQxy1u2sthji2pdQtvmK4reU0SVJpseJIMNhQ&#10;bqh4nL9s5MrEf04bk1/3l8O3vdm8c+VbqeGg269BBOrCv/nv+qhj/dlskS6Xi3kKvz/FBcjtD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h59Lh8kAAADjAAAADwAAAAAAAAAA&#10;AAAAAACfAgAAZHJzL2Rvd25yZXYueG1sUEsFBgAAAAAEAAQA9wAAAJUDAAAAAA==&#10;">
                  <v:imagedata r:id="rId23" o:title=""/>
                </v:shape>
                <v:shape id="Graphic 12" o:spid="_x0000_s1034" style="position:absolute;left:25271;top:14074;width:2844;height:438;visibility:visible;mso-wrap-style:square;v-text-anchor:top" coordsize="284480,43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quQMQA&#10;AADiAAAADwAAAGRycy9kb3ducmV2LnhtbERPXWvCMBR9F/wP4Qq+adpCdXRGcYOBb3NV2OsluWuK&#10;zU1pMq379WYw2OPhfG92o+vElYbQelaQLzMQxNqblhsF59Pb4glEiMgGO8+k4E4BdtvpZIOV8Tf+&#10;oGsdG5FCOFSowMbYV1IGbclhWPqeOHFffnAYExwaaQa8pXDXySLLVtJhy6nBYk+vlvSl/nYKmsP7&#10;50+Z16e2LjXFvH/RRzsqNZ+N+2cQkcb4L/5zH0yaX6xX6zLLC/i9lDDI7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qrkDEAAAA4gAAAA8AAAAAAAAAAAAAAAAAmAIAAGRycy9k&#10;b3ducmV2LnhtbFBLBQYAAAAABAAEAPUAAACJAwAAAAA=&#10;" path="m262635,r,10922l,10922,,32511r262635,l262635,43306,284225,21716,262635,xe" fillcolor="black" stroked="f">
                  <v:path arrowok="t"/>
                </v:shape>
                <v:shape id="Graphic 13" o:spid="_x0000_s1035" style="position:absolute;left:25271;top:14074;width:2844;height:438;visibility:visible;mso-wrap-style:square;v-text-anchor:top" coordsize="284480,43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SJMcgA&#10;AADjAAAADwAAAGRycy9kb3ducmV2LnhtbESPQW/CMAyF75P2HyJP2m2kY1OBQkBo2qDXdRw4Wo1p&#10;KhqnajLo/j0+TOJo+/m99602o+/UhYbYBjbwOslAEdfBttwYOPx8vcxBxYRssQtMBv4owmb9+LDC&#10;woYrf9OlSo0SE44FGnAp9YXWsXbkMU5CTyy3Uxg8JhmHRtsBr2LuOz3Nslx7bFkSHPb04ag+V7/e&#10;QG8PmMrTvvqspzm7HTZcHrfGPD+N2yWoRGO6i/+/Syv13+f5bLbI34RCmGQBen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ZIkxyAAAAOMAAAAPAAAAAAAAAAAAAAAAAJgCAABk&#10;cnMvZG93bnJldi54bWxQSwUGAAAAAAQABAD1AAAAjQMAAAAA&#10;" path="m,32511r262635,l262635,43306,284225,21716,262635,r,10922l,10922,,32511xe" filled="f" strokeweight=".70553mm">
                  <v:path arrowok="t"/>
                </v:shape>
                <v:shape id="Graphic 14" o:spid="_x0000_s1036" style="position:absolute;left:25271;top:22538;width:2844;height:438;visibility:visible;mso-wrap-style:square;v-text-anchor:top" coordsize="284480,43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xnmcYA&#10;AADjAAAADwAAAGRycy9kb3ducmV2LnhtbERPX0vDMBB/F/wO4QTfXNqwzlGXjU0Y7E3tBF+P5NaU&#10;NZfSxK366Y0g+Hi//7faTL4XFxpjF1hDOStAEJtgO241vB/3D0sQMSFb7AOThi+KsFnf3qywtuHK&#10;b3RpUityCMcaNbiUhlrKaBx5jLMwEGfuFEaPKZ9jK+2I1xzue6mKYiE9dpwbHA707Micm0+voT28&#10;fHxXZXPsmspQKoedeXWT1vd30/YJRKIp/Yv/3Aeb5y+VUvPHRaXg96cM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xnmcYAAADjAAAADwAAAAAAAAAAAAAAAACYAgAAZHJz&#10;L2Rvd25yZXYueG1sUEsFBgAAAAAEAAQA9QAAAIsDAAAAAA==&#10;" path="m262635,r,10922l,10922,,32512r262635,l262635,43306,284225,21716,262635,xe" fillcolor="black" stroked="f">
                  <v:path arrowok="t"/>
                </v:shape>
                <v:shape id="Graphic 15" o:spid="_x0000_s1037" style="position:absolute;left:25271;top:22538;width:2844;height:438;visibility:visible;mso-wrap-style:square;v-text-anchor:top" coordsize="284480,43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wzWcQA&#10;AADjAAAADwAAAGRycy9kb3ducmV2LnhtbERPy4rCMBTdD8w/hCu4GxOLinSMIoOPbqe6mOWluTbF&#10;5qY0Uevfm4Uwy8N5rzaDa8Wd+tB41jCdKBDElTcN1xrOp/3XEkSIyAZbz6ThSQE268+PFebGP/iX&#10;7mWsRQrhkKMGG2OXSxkqSw7DxHfEibv43mFMsK+l6fGRwl0rM6UW0mHDqcFiRz+Wqmt5cxo6c8ZY&#10;XI7lrsoWbA9Yc/G31Xo8GrbfICIN8V/8dhdGQ6ZmUzWbL7M0On1Kf0C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MM1nEAAAA4wAAAA8AAAAAAAAAAAAAAAAAmAIAAGRycy9k&#10;b3ducmV2LnhtbFBLBQYAAAAABAAEAPUAAACJAwAAAAA=&#10;" path="m,32512r262635,l262635,43306,284225,21716,262635,r,10922l,10922,,32512xe" filled="f" strokeweight=".70553mm">
                  <v:path arrowok="t"/>
                </v:shape>
                <v:shape id="Graphic 16" o:spid="_x0000_s1038" style="position:absolute;left:25610;top:31259;width:2844;height:438;visibility:visible;mso-wrap-style:square;v-text-anchor:top" coordsize="284480,43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rfY8UA&#10;AADiAAAADwAAAGRycy9kb3ducmV2LnhtbERPXWvCMBR9H/gfwhV8m2lXHFqN4gaCb7o62OsluTbF&#10;5qY0mXb79UYY7PFwvlebwbXiSn1oPCvIpxkIYu1Nw7WCz9PueQ4iRGSDrWdS8EMBNuvR0wpL42/8&#10;Qdcq1iKFcChRgY2xK6UM2pLDMPUdceLOvncYE+xraXq8pXDXypcse5UOG04NFjt6t6Qv1bdTUO8P&#10;X7+zvDo11UxTzLs3fbSDUpPxsF2CiDTEf/Gfe2/S/EVeLLJiXsDjUsI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it9jxQAAAOIAAAAPAAAAAAAAAAAAAAAAAJgCAABkcnMv&#10;ZG93bnJldi54bWxQSwUGAAAAAAQABAD1AAAAigMAAAAA&#10;" path="m262636,r,10922l,10922,,32512r262636,l262636,43307,284225,21717,262636,xe" fillcolor="black" stroked="f">
                  <v:path arrowok="t"/>
                </v:shape>
                <v:shape id="Graphic 17" o:spid="_x0000_s1039" style="position:absolute;left:25610;top:31259;width:2844;height:438;visibility:visible;mso-wrap-style:square;v-text-anchor:top" coordsize="284480,43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W7oMoA&#10;AADiAAAADwAAAGRycy9kb3ducmV2LnhtbESPQUsDMRSE74L/ITzBm02sxdi1aVkKohQsbfXg8bF5&#10;7q5NXpZN7K7/3ghCj8PMfMMsVqN34kR9bAMbuJ0oEMRVsC3XBt7fnm4eQMSEbNEFJgM/FGG1vLxY&#10;YGHDwHs6HVItMoRjgQaalLpCylg15DFOQkecvc/Qe0xZ9rW0PQ4Z7p2cKnUvPbacFxrsaN1QdTx8&#10;ewN659NmW7bPunTu9YO/Bn232RlzfTWWjyASjekc/m+/WANzPVd6NlUz+LuU74Bc/g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8Vu6DKAAAA4gAAAA8AAAAAAAAAAAAAAAAAmAIA&#10;AGRycy9kb3ducmV2LnhtbFBLBQYAAAAABAAEAPUAAACPAwAAAAA=&#10;" path="m,32512r262636,l262636,43307,284225,21717,262636,r,10922l,10922,,32512xe" filled="f" strokeweight="2pt">
                  <v:path arrowok="t"/>
                </v:shape>
                <v:shape id="Image 18" o:spid="_x0000_s1040" type="#_x0000_t75" style="position:absolute;left:12529;top:24030;width:705;height:1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JMtfGAAAA4wAAAA8AAABkcnMvZG93bnJldi54bWxET71qwzAQ3gt5B3GBLCWRHZMQ3MgmGApt&#10;N6cdMh7W1XZrnYykOM7bV4VCx/v+71jOZhATOd9bVpBuEhDEjdU9two+3p/XBxA+IGscLJOCO3ko&#10;i8XDEXNtb1zTdA6tiCHsc1TQhTDmUvqmI4N+Y0fiyH1aZzDE07VSO7zFcDPIbZLspcGeY0OHI1Ud&#10;Nd/nq1HA7nE7Tv1rJSei6mK+3upaolKr5Xx6AhFoDv/iP/eLjvOzLD3sdlm6h9+fIgCy+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4ky18YAAADjAAAADwAAAAAAAAAAAAAA&#10;AACfAgAAZHJzL2Rvd25yZXYueG1sUEsFBgAAAAAEAAQA9wAAAJIDAAAAAA==&#10;">
                  <v:imagedata r:id="rId24" o:title=""/>
                </v:shape>
                <v:shapetype id="_x0000_t202" coordsize="21600,21600" o:spt="202" path="m,l,21600r21600,l21600,xe">
                  <v:stroke joinstyle="miter"/>
                  <v:path gradientshapeok="t" o:connecttype="rect"/>
                </v:shapetype>
                <v:shape id="Textbox 19" o:spid="_x0000_s1041" type="#_x0000_t202" style="position:absolute;left:142;top:34225;width:25121;height:3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kn2swA&#10;AADjAAAADwAAAGRycy9kb3ducmV2LnhtbESPzU7DQAyE70h9h5UrcUF005+0ELqtqiIkDiBEywOY&#10;rEnSZr3R7tKEt8cHJI72jGc+r7eDa9WFQmw8G5hOMlDEpbcNVwY+jk+3d6BiQrbYeiYDPxRhuxld&#10;rbGwvud3uhxSpSSEY4EG6pS6QutY1uQwTnxHLNqXDw6TjKHSNmAv4a7VsyxbaocNS0ONHe1rKs+H&#10;b2eAT7N5u399QdfbxXD2j5834W1lzPV42D2ASjSkf/Pf9bMV/Hy+nC7y+1yg5SdZgN78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iZkn2swAAADjAAAADwAAAAAAAAAAAAAAAACY&#10;AgAAZHJzL2Rvd25yZXYueG1sUEsFBgAAAAAEAAQA9QAAAJEDAAAAAA==&#10;" filled="f" strokeweight="2.25pt">
                  <v:textbox inset="0,0,0,0">
                    <w:txbxContent>
                      <w:p w14:paraId="2ABED34E" w14:textId="72BD7D83" w:rsidR="002443D2" w:rsidRDefault="002443D2" w:rsidP="002443D2">
                        <w:pPr>
                          <w:spacing w:before="69"/>
                          <w:ind w:left="1032"/>
                          <w:rPr>
                            <w:sz w:val="24"/>
                          </w:rPr>
                        </w:pPr>
                        <w:r>
                          <w:rPr>
                            <w:sz w:val="24"/>
                          </w:rPr>
                          <w:t>Total</w:t>
                        </w:r>
                        <w:r>
                          <w:rPr>
                            <w:spacing w:val="-2"/>
                            <w:sz w:val="24"/>
                          </w:rPr>
                          <w:t xml:space="preserve"> </w:t>
                        </w:r>
                        <w:r>
                          <w:rPr>
                            <w:sz w:val="24"/>
                          </w:rPr>
                          <w:t>de</w:t>
                        </w:r>
                        <w:r>
                          <w:rPr>
                            <w:spacing w:val="-1"/>
                            <w:sz w:val="24"/>
                          </w:rPr>
                          <w:t xml:space="preserve"> </w:t>
                        </w:r>
                        <w:r>
                          <w:rPr>
                            <w:sz w:val="24"/>
                          </w:rPr>
                          <w:t>artigos</w:t>
                        </w:r>
                        <w:r>
                          <w:rPr>
                            <w:spacing w:val="-1"/>
                            <w:sz w:val="24"/>
                          </w:rPr>
                          <w:t xml:space="preserve"> </w:t>
                        </w:r>
                        <w:r w:rsidR="00E04528">
                          <w:rPr>
                            <w:color w:val="FF0000"/>
                            <w:spacing w:val="-5"/>
                            <w:sz w:val="24"/>
                          </w:rPr>
                          <w:t>(8</w:t>
                        </w:r>
                        <w:r>
                          <w:rPr>
                            <w:color w:val="FF0000"/>
                            <w:spacing w:val="-5"/>
                            <w:sz w:val="24"/>
                          </w:rPr>
                          <w:t>)</w:t>
                        </w:r>
                      </w:p>
                    </w:txbxContent>
                  </v:textbox>
                </v:shape>
                <v:shape id="Textbox 20" o:spid="_x0000_s1042" type="#_x0000_t202" style="position:absolute;left:142;top:29736;width:25121;height:3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aP8gA&#10;AADjAAAADwAAAGRycy9kb3ducmV2LnhtbERPX0vDMBB/H/gdwgl7EZeuHXaty4ZMBB8Uce4D3Jqz&#10;rWsuJcnW+u3NQNjj/f7fajOaTpzJ+daygvksAUFcWd1yrWD/9XK/BOEDssbOMin4JQ+b9c1khaW2&#10;A3/SeRdqEUPYl6igCaEvpfRVQwb9zPbEkfu2zmCIp6uldjjEcNPJNEkepMGWY0ODPW0bqo67k1HA&#10;P2nWbd/f0Ax6MR7t8+HOfeRKTW/Hp0cQgcZwFf+7X3Wcv5xnRZYXRQqXnyIAcv0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r9o/yAAAAOMAAAAPAAAAAAAAAAAAAAAAAJgCAABk&#10;cnMvZG93bnJldi54bWxQSwUGAAAAAAQABAD1AAAAjQMAAAAA&#10;" filled="f" strokeweight="2.25pt">
                  <v:textbox inset="0,0,0,0">
                    <w:txbxContent>
                      <w:p w14:paraId="75BD1380" w14:textId="77777777" w:rsidR="002443D2" w:rsidRDefault="002443D2" w:rsidP="002443D2">
                        <w:pPr>
                          <w:spacing w:before="67"/>
                          <w:ind w:left="598"/>
                          <w:rPr>
                            <w:sz w:val="24"/>
                          </w:rPr>
                        </w:pPr>
                        <w:r>
                          <w:rPr>
                            <w:sz w:val="24"/>
                          </w:rPr>
                          <w:t>Artigos</w:t>
                        </w:r>
                        <w:r>
                          <w:rPr>
                            <w:spacing w:val="-4"/>
                            <w:sz w:val="24"/>
                          </w:rPr>
                          <w:t xml:space="preserve"> </w:t>
                        </w:r>
                        <w:r>
                          <w:rPr>
                            <w:sz w:val="24"/>
                          </w:rPr>
                          <w:t>excluídos</w:t>
                        </w:r>
                        <w:r>
                          <w:rPr>
                            <w:spacing w:val="-2"/>
                            <w:sz w:val="24"/>
                          </w:rPr>
                          <w:t xml:space="preserve"> </w:t>
                        </w:r>
                        <w:r>
                          <w:rPr>
                            <w:sz w:val="24"/>
                          </w:rPr>
                          <w:t>pelo</w:t>
                        </w:r>
                        <w:r>
                          <w:rPr>
                            <w:spacing w:val="-2"/>
                            <w:sz w:val="24"/>
                          </w:rPr>
                          <w:t xml:space="preserve"> </w:t>
                        </w:r>
                        <w:r>
                          <w:rPr>
                            <w:spacing w:val="-4"/>
                            <w:sz w:val="24"/>
                          </w:rPr>
                          <w:t>texto</w:t>
                        </w:r>
                      </w:p>
                    </w:txbxContent>
                  </v:textbox>
                </v:shape>
                <v:shape id="Textbox 21" o:spid="_x0000_s1043" type="#_x0000_t202" style="position:absolute;left:142;top:21208;width:25134;height:3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M5vMsA&#10;AADiAAAADwAAAGRycy9kb3ducmV2LnhtbESP0WrCQBRE3wv9h+UWfCl1Y6xpmrqKKIIPLVLbD7jN&#10;3iap2bthdzXx791CoY/DzJxh5svBtOJMzjeWFUzGCQji0uqGKwWfH9uHHIQPyBpby6TgQh6Wi9ub&#10;ORba9vxO50OoRISwL1BBHUJXSOnLmgz6se2Io/dtncEQpaukdthHuGllmiSZNNhwXKixo3VN5fFw&#10;Mgr4J52267dXNL1+HI5283Xv9k9Kje6G1QuIQEP4D/+1d1rBLEuTLM/zZ/i9FO+AXFw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vEzm8ywAAAOIAAAAPAAAAAAAAAAAAAAAAAJgC&#10;AABkcnMvZG93bnJldi54bWxQSwUGAAAAAAQABAD1AAAAkAMAAAAA&#10;" filled="f" strokeweight="2.25pt">
                  <v:textbox inset="0,0,0,0">
                    <w:txbxContent>
                      <w:p w14:paraId="71A2103B" w14:textId="77777777" w:rsidR="002443D2" w:rsidRDefault="002443D2" w:rsidP="002443D2">
                        <w:pPr>
                          <w:spacing w:before="66"/>
                          <w:ind w:left="199"/>
                          <w:rPr>
                            <w:sz w:val="24"/>
                          </w:rPr>
                        </w:pPr>
                        <w:r>
                          <w:rPr>
                            <w:sz w:val="24"/>
                          </w:rPr>
                          <w:t>Artigos</w:t>
                        </w:r>
                        <w:r>
                          <w:rPr>
                            <w:spacing w:val="-4"/>
                            <w:sz w:val="24"/>
                          </w:rPr>
                          <w:t xml:space="preserve"> </w:t>
                        </w:r>
                        <w:r>
                          <w:rPr>
                            <w:sz w:val="24"/>
                          </w:rPr>
                          <w:t>excluídos</w:t>
                        </w:r>
                        <w:r>
                          <w:rPr>
                            <w:spacing w:val="-2"/>
                            <w:sz w:val="24"/>
                          </w:rPr>
                          <w:t xml:space="preserve"> </w:t>
                        </w:r>
                        <w:r>
                          <w:rPr>
                            <w:sz w:val="24"/>
                          </w:rPr>
                          <w:t>pelo</w:t>
                        </w:r>
                        <w:r>
                          <w:rPr>
                            <w:spacing w:val="-2"/>
                            <w:sz w:val="24"/>
                          </w:rPr>
                          <w:t xml:space="preserve"> título/resumo</w:t>
                        </w:r>
                      </w:p>
                    </w:txbxContent>
                  </v:textbox>
                </v:shape>
                <v:shape id="Textbox 22" o:spid="_x0000_s1044" type="#_x0000_t202" style="position:absolute;left:142;top:25248;width:25127;height:3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jNI8gA&#10;AADjAAAADwAAAGRycy9kb3ducmV2LnhtbERPzWrCQBC+F3yHZQQvRTeJ9YfUVcRS6KGlVH2AMTtN&#10;otnZsLua+PbdQqHH+f5ntelNI27kfG1ZQTpJQBAXVtdcKjgeXsdLED4ga2wsk4I7edisBw8rzLXt&#10;+Itu+1CKGMI+RwVVCG0upS8qMugntiWO3Ld1BkM8XSm1wy6Gm0ZmSTKXBmuODRW2tKuouOyvRgGf&#10;s2mz+3hH0+mn/mJfTo/uc6HUaNhvn0EE6sO/+M/9puP8+SKdLbMsncHvTxEAu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eM0jyAAAAOMAAAAPAAAAAAAAAAAAAAAAAJgCAABk&#10;cnMvZG93bnJldi54bWxQSwUGAAAAAAQABAD1AAAAjQMAAAAA&#10;" filled="f" strokeweight="2.25pt">
                  <v:textbox inset="0,0,0,0">
                    <w:txbxContent>
                      <w:p w14:paraId="715595A7" w14:textId="4E4BA6FE" w:rsidR="002443D2" w:rsidRDefault="002443D2" w:rsidP="002443D2">
                        <w:pPr>
                          <w:spacing w:before="66"/>
                          <w:ind w:left="1032"/>
                          <w:rPr>
                            <w:sz w:val="24"/>
                          </w:rPr>
                        </w:pPr>
                        <w:r>
                          <w:rPr>
                            <w:sz w:val="24"/>
                          </w:rPr>
                          <w:t>Total</w:t>
                        </w:r>
                        <w:r>
                          <w:rPr>
                            <w:spacing w:val="-2"/>
                            <w:sz w:val="24"/>
                          </w:rPr>
                          <w:t xml:space="preserve"> </w:t>
                        </w:r>
                        <w:r>
                          <w:rPr>
                            <w:sz w:val="24"/>
                          </w:rPr>
                          <w:t>de</w:t>
                        </w:r>
                        <w:r>
                          <w:rPr>
                            <w:spacing w:val="-1"/>
                            <w:sz w:val="24"/>
                          </w:rPr>
                          <w:t xml:space="preserve"> </w:t>
                        </w:r>
                        <w:r>
                          <w:rPr>
                            <w:sz w:val="24"/>
                          </w:rPr>
                          <w:t>artigos</w:t>
                        </w:r>
                        <w:r>
                          <w:rPr>
                            <w:spacing w:val="-1"/>
                            <w:sz w:val="24"/>
                          </w:rPr>
                          <w:t xml:space="preserve"> </w:t>
                        </w:r>
                        <w:r w:rsidR="00E04528">
                          <w:rPr>
                            <w:color w:val="FF0000"/>
                            <w:spacing w:val="-5"/>
                            <w:sz w:val="24"/>
                          </w:rPr>
                          <w:t>(8</w:t>
                        </w:r>
                        <w:r>
                          <w:rPr>
                            <w:color w:val="FF0000"/>
                            <w:spacing w:val="-5"/>
                            <w:sz w:val="24"/>
                          </w:rPr>
                          <w:t>)</w:t>
                        </w:r>
                      </w:p>
                    </w:txbxContent>
                  </v:textbox>
                </v:shape>
                <v:shape id="Textbox 23" o:spid="_x0000_s1045" type="#_x0000_t202" style="position:absolute;left:211;top:12487;width:25057;height:3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aGMoA&#10;AADhAAAADwAAAGRycy9kb3ducmV2LnhtbESP3WrCQBSE7wt9h+UUvCm6MYrR6CrFUuhFS/HnAY7Z&#10;Y5KaPRt2VxPfvlso9HKYmW+Y1aY3jbiR87VlBeNRAoK4sLrmUsHx8Dacg/ABWWNjmRTcycNm/fiw&#10;wlzbjnd024dSRAj7HBVUIbS5lL6oyKAf2ZY4emfrDIYoXSm1wy7CTSPTJJlJgzXHhQpb2lZUXPZX&#10;o4C/00mz/fxA0+lpf7Gvp2f3lSk1eOpfliAC9eE//Nd+1woWaTrNkmwMv4/iG5Dr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5YmhjKAAAA4QAAAA8AAAAAAAAAAAAAAAAAmAIA&#10;AGRycy9kb3ducmV2LnhtbFBLBQYAAAAABAAEAPUAAACPAwAAAAA=&#10;" filled="f" strokeweight="2.25pt">
                  <v:textbox inset="0,0,0,0">
                    <w:txbxContent>
                      <w:p w14:paraId="7B5B08FF" w14:textId="77777777" w:rsidR="002443D2" w:rsidRDefault="002443D2" w:rsidP="002443D2">
                        <w:pPr>
                          <w:spacing w:before="67"/>
                          <w:ind w:left="318"/>
                          <w:rPr>
                            <w:sz w:val="24"/>
                          </w:rPr>
                        </w:pPr>
                        <w:r>
                          <w:rPr>
                            <w:sz w:val="24"/>
                          </w:rPr>
                          <w:t xml:space="preserve">Artigos excluídos por </w:t>
                        </w:r>
                        <w:r>
                          <w:rPr>
                            <w:spacing w:val="-2"/>
                            <w:sz w:val="24"/>
                          </w:rPr>
                          <w:t>duplicidade</w:t>
                        </w:r>
                      </w:p>
                    </w:txbxContent>
                  </v:textbox>
                </v:shape>
                <v:shape id="Textbox 24" o:spid="_x0000_s1046" type="#_x0000_t202" style="position:absolute;left:142;top:16848;width:25127;height:2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vmisoA&#10;AADiAAAADwAAAGRycy9kb3ducmV2LnhtbESP3WrCQBSE7wt9h+UUelN0U/8i0VWKIvSiRfx5gGP2&#10;mESzZ8Pu1qRv7wqFXg4z8w0zX3amFjdyvrKs4L2fgCDOra64UHA8bHpTED4ga6wtk4Jf8rBcPD/N&#10;MdO25R3d9qEQEcI+QwVlCE0mpc9LMuj7tiGO3tk6gyFKV0jtsI1wU8tBkkykwYrjQokNrUrKr/sf&#10;o4Avg2G9+v5C0+pRd7Xr05vbpkq9vnQfMxCBuvAf/mt/agWjJJ2Mx+kwhceleAfk4g4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Dr5orKAAAA4gAAAA8AAAAAAAAAAAAAAAAAmAIA&#10;AGRycy9kb3ducmV2LnhtbFBLBQYAAAAABAAEAPUAAACPAwAAAAA=&#10;" filled="f" strokeweight="2.25pt">
                  <v:textbox inset="0,0,0,0">
                    <w:txbxContent>
                      <w:p w14:paraId="6E751D0A" w14:textId="046E16D4" w:rsidR="002443D2" w:rsidRDefault="002443D2" w:rsidP="002443D2">
                        <w:pPr>
                          <w:spacing w:before="67"/>
                          <w:ind w:left="1032"/>
                          <w:rPr>
                            <w:sz w:val="24"/>
                          </w:rPr>
                        </w:pPr>
                        <w:r>
                          <w:rPr>
                            <w:sz w:val="24"/>
                          </w:rPr>
                          <w:t>Total</w:t>
                        </w:r>
                        <w:r>
                          <w:rPr>
                            <w:spacing w:val="-2"/>
                            <w:sz w:val="24"/>
                          </w:rPr>
                          <w:t xml:space="preserve"> </w:t>
                        </w:r>
                        <w:r>
                          <w:rPr>
                            <w:sz w:val="24"/>
                          </w:rPr>
                          <w:t>de</w:t>
                        </w:r>
                        <w:r>
                          <w:rPr>
                            <w:spacing w:val="-1"/>
                            <w:sz w:val="24"/>
                          </w:rPr>
                          <w:t xml:space="preserve"> </w:t>
                        </w:r>
                        <w:r>
                          <w:rPr>
                            <w:sz w:val="24"/>
                          </w:rPr>
                          <w:t>artigos</w:t>
                        </w:r>
                        <w:r>
                          <w:rPr>
                            <w:spacing w:val="-1"/>
                            <w:sz w:val="24"/>
                          </w:rPr>
                          <w:t xml:space="preserve"> </w:t>
                        </w:r>
                        <w:r w:rsidR="00E04528">
                          <w:rPr>
                            <w:color w:val="FF0000"/>
                            <w:spacing w:val="-5"/>
                            <w:sz w:val="24"/>
                          </w:rPr>
                          <w:t>(8</w:t>
                        </w:r>
                        <w:r>
                          <w:rPr>
                            <w:color w:val="FF0000"/>
                            <w:spacing w:val="-5"/>
                            <w:sz w:val="24"/>
                          </w:rPr>
                          <w:t>)</w:t>
                        </w:r>
                      </w:p>
                    </w:txbxContent>
                  </v:textbox>
                </v:shape>
                <v:shape id="Textbox 25" o:spid="_x0000_s1047" type="#_x0000_t202" style="position:absolute;left:211;top:6331;width:25057;height:4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77fcsA&#10;AADiAAAADwAAAGRycy9kb3ducmV2LnhtbESP3UrDQBSE74W+w3KE3ojd/FgtsdtSWgpeVKTRBzhm&#10;j0ls9mzY3Tbx7buC4OUwM98wy/VoOnEh51vLCtJZAoK4srrlWsHH+/5+AcIHZI2dZVLwQx7Wq8nN&#10;EgttBz7SpQy1iBD2BSpoQugLKX3VkEE/sz1x9L6sMxiidLXUDocIN53MkuRRGmw5LjTY07ah6lSe&#10;jQL+zvJu+3pAM+iH8WR3n3fu7Ump6e24eQYRaAz/4b/2i1aQp/kizeZJBr+X4h2Qqys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Vfvt9ywAAAOIAAAAPAAAAAAAAAAAAAAAAAJgC&#10;AABkcnMvZG93bnJldi54bWxQSwUGAAAAAAQABAD1AAAAkAMAAAAA&#10;" filled="f" strokeweight="2.25pt">
                  <v:textbox inset="0,0,0,0">
                    <w:txbxContent>
                      <w:p w14:paraId="1DE7F2F5" w14:textId="77777777" w:rsidR="002443D2" w:rsidRDefault="002443D2" w:rsidP="002443D2">
                        <w:pPr>
                          <w:spacing w:before="66"/>
                          <w:ind w:left="275" w:right="136" w:firstLine="771"/>
                          <w:rPr>
                            <w:sz w:val="24"/>
                          </w:rPr>
                        </w:pPr>
                        <w:r>
                          <w:rPr>
                            <w:sz w:val="24"/>
                          </w:rPr>
                          <w:t>Total de artigos 10 Referente</w:t>
                        </w:r>
                        <w:r>
                          <w:rPr>
                            <w:spacing w:val="-5"/>
                            <w:sz w:val="24"/>
                          </w:rPr>
                          <w:t xml:space="preserve"> </w:t>
                        </w:r>
                        <w:r>
                          <w:rPr>
                            <w:sz w:val="24"/>
                          </w:rPr>
                          <w:t>aos</w:t>
                        </w:r>
                        <w:r>
                          <w:rPr>
                            <w:spacing w:val="-5"/>
                            <w:sz w:val="24"/>
                          </w:rPr>
                          <w:t xml:space="preserve"> </w:t>
                        </w:r>
                        <w:r>
                          <w:rPr>
                            <w:sz w:val="24"/>
                          </w:rPr>
                          <w:t>anos</w:t>
                        </w:r>
                        <w:r>
                          <w:rPr>
                            <w:spacing w:val="-5"/>
                            <w:sz w:val="24"/>
                          </w:rPr>
                          <w:t xml:space="preserve"> </w:t>
                        </w:r>
                        <w:r>
                          <w:rPr>
                            <w:sz w:val="24"/>
                          </w:rPr>
                          <w:t>de</w:t>
                        </w:r>
                        <w:r>
                          <w:rPr>
                            <w:spacing w:val="-5"/>
                            <w:sz w:val="24"/>
                          </w:rPr>
                          <w:t xml:space="preserve"> </w:t>
                        </w:r>
                        <w:r>
                          <w:rPr>
                            <w:sz w:val="24"/>
                          </w:rPr>
                          <w:t>2014</w:t>
                        </w:r>
                        <w:r>
                          <w:rPr>
                            <w:spacing w:val="-5"/>
                            <w:sz w:val="24"/>
                          </w:rPr>
                          <w:t xml:space="preserve"> </w:t>
                        </w:r>
                        <w:r>
                          <w:rPr>
                            <w:sz w:val="24"/>
                          </w:rPr>
                          <w:t>e</w:t>
                        </w:r>
                        <w:r>
                          <w:rPr>
                            <w:spacing w:val="-5"/>
                            <w:sz w:val="24"/>
                          </w:rPr>
                          <w:t xml:space="preserve"> </w:t>
                        </w:r>
                        <w:r>
                          <w:rPr>
                            <w:sz w:val="24"/>
                          </w:rPr>
                          <w:t>2024</w:t>
                        </w:r>
                      </w:p>
                    </w:txbxContent>
                  </v:textbox>
                </v:shape>
                <v:shape id="Textbox 26" o:spid="_x0000_s1048" type="#_x0000_t202" style="position:absolute;left:210;top:142;width:27127;height:5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Lt8csA&#10;AADiAAAADwAAAGRycy9kb3ducmV2LnhtbESPzWrDMBCE74W8g9hCLiWRYyepcaOEkFLooSXk5wG2&#10;1tZ2Y62MpMbu21eFQI/DzHzDrDaDacWVnG8sK5hNExDEpdUNVwrOp5dJDsIHZI2tZVLwQx4269Hd&#10;Cgttez7Q9RgqESHsC1RQh9AVUvqyJoN+ajvi6H1aZzBE6SqpHfYRblqZJslSGmw4LtTY0a6m8nL8&#10;Ngr4K83a3fsbml7Ph4t9/nhw+0elxvfD9glEoCH8h2/tV60gTxb5IsuzFP4uxTsg1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KUu3xywAAAOIAAAAPAAAAAAAAAAAAAAAAAJgC&#10;AABkcnMvZG93bnJldi54bWxQSwUGAAAAAAQABAD1AAAAkAMAAAAA&#10;" filled="f" strokeweight="2.25pt">
                  <v:textbox inset="0,0,0,0">
                    <w:txbxContent>
                      <w:p w14:paraId="66607140" w14:textId="77777777" w:rsidR="002443D2" w:rsidRDefault="002443D2" w:rsidP="002443D2">
                        <w:pPr>
                          <w:spacing w:before="66"/>
                          <w:ind w:left="2" w:right="3"/>
                          <w:jc w:val="center"/>
                          <w:rPr>
                            <w:sz w:val="24"/>
                          </w:rPr>
                        </w:pPr>
                        <w:r>
                          <w:rPr>
                            <w:sz w:val="24"/>
                          </w:rPr>
                          <w:t>Bases</w:t>
                        </w:r>
                        <w:r>
                          <w:rPr>
                            <w:spacing w:val="-2"/>
                            <w:sz w:val="24"/>
                          </w:rPr>
                          <w:t xml:space="preserve"> </w:t>
                        </w:r>
                        <w:r>
                          <w:rPr>
                            <w:sz w:val="24"/>
                          </w:rPr>
                          <w:t>Pubmed e</w:t>
                        </w:r>
                        <w:r>
                          <w:rPr>
                            <w:spacing w:val="-2"/>
                            <w:sz w:val="24"/>
                          </w:rPr>
                          <w:t xml:space="preserve"> Scielo,</w:t>
                        </w:r>
                      </w:p>
                      <w:p w14:paraId="1CE592B2" w14:textId="77777777" w:rsidR="002443D2" w:rsidRDefault="002443D2" w:rsidP="002443D2">
                        <w:pPr>
                          <w:spacing w:before="137"/>
                          <w:ind w:right="3"/>
                          <w:jc w:val="center"/>
                          <w:rPr>
                            <w:sz w:val="24"/>
                          </w:rPr>
                        </w:pPr>
                        <w:r>
                          <w:rPr>
                            <w:sz w:val="24"/>
                          </w:rPr>
                          <w:t>periodicos.ufmg,</w:t>
                        </w:r>
                        <w:r>
                          <w:rPr>
                            <w:spacing w:val="-1"/>
                            <w:sz w:val="24"/>
                          </w:rPr>
                          <w:t xml:space="preserve"> </w:t>
                        </w:r>
                        <w:r>
                          <w:rPr>
                            <w:sz w:val="24"/>
                          </w:rPr>
                          <w:t>google</w:t>
                        </w:r>
                        <w:r>
                          <w:rPr>
                            <w:spacing w:val="-1"/>
                            <w:sz w:val="24"/>
                          </w:rPr>
                          <w:t xml:space="preserve"> </w:t>
                        </w:r>
                        <w:r>
                          <w:rPr>
                            <w:spacing w:val="-2"/>
                            <w:sz w:val="24"/>
                          </w:rPr>
                          <w:t>acadêmico</w:t>
                        </w:r>
                      </w:p>
                    </w:txbxContent>
                  </v:textbox>
                </v:shape>
                <w10:wrap anchorx="page"/>
              </v:group>
            </w:pict>
          </mc:Fallback>
        </mc:AlternateContent>
      </w:r>
      <w:r>
        <w:rPr>
          <w:noProof/>
          <w:lang w:val="pt-BR" w:eastAsia="pt-BR"/>
        </w:rPr>
        <mc:AlternateContent>
          <mc:Choice Requires="wps">
            <w:drawing>
              <wp:anchor distT="0" distB="0" distL="0" distR="0" simplePos="0" relativeHeight="251646464" behindDoc="0" locked="0" layoutInCell="1" allowOverlap="1" wp14:anchorId="7BA2B4B8" wp14:editId="2BFBF04E">
                <wp:simplePos x="0" y="0"/>
                <wp:positionH relativeFrom="page">
                  <wp:posOffset>4911725</wp:posOffset>
                </wp:positionH>
                <wp:positionV relativeFrom="paragraph">
                  <wp:posOffset>2661941</wp:posOffset>
                </wp:positionV>
                <wp:extent cx="969644" cy="30226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9644" cy="302260"/>
                        </a:xfrm>
                        <a:prstGeom prst="rect">
                          <a:avLst/>
                        </a:prstGeom>
                        <a:ln w="28575">
                          <a:solidFill>
                            <a:srgbClr val="000000"/>
                          </a:solidFill>
                          <a:prstDash val="solid"/>
                        </a:ln>
                      </wps:spPr>
                      <wps:txbx>
                        <w:txbxContent>
                          <w:p w14:paraId="2E398677" w14:textId="512C4489" w:rsidR="002443D2" w:rsidRDefault="00E04528" w:rsidP="002443D2">
                            <w:pPr>
                              <w:pStyle w:val="Corpodetexto"/>
                              <w:spacing w:before="67"/>
                              <w:ind w:left="3"/>
                              <w:jc w:val="center"/>
                            </w:pPr>
                            <w:r>
                              <w:rPr>
                                <w:color w:val="FF0000"/>
                                <w:spacing w:val="-5"/>
                              </w:rPr>
                              <w:t>(0</w:t>
                            </w:r>
                            <w:r w:rsidR="002443D2">
                              <w:rPr>
                                <w:color w:val="FF0000"/>
                                <w:spacing w:val="-5"/>
                              </w:rPr>
                              <w:t>)</w:t>
                            </w:r>
                          </w:p>
                        </w:txbxContent>
                      </wps:txbx>
                      <wps:bodyPr wrap="square" lIns="0" tIns="0" rIns="0" bIns="0" rtlCol="0">
                        <a:noAutofit/>
                      </wps:bodyPr>
                    </wps:wsp>
                  </a:graphicData>
                </a:graphic>
              </wp:anchor>
            </w:drawing>
          </mc:Choice>
          <mc:Fallback>
            <w:pict>
              <v:shape id="Textbox 27" o:spid="_x0000_s1049" type="#_x0000_t202" style="position:absolute;left:0;text-align:left;margin-left:386.75pt;margin-top:209.6pt;width:76.35pt;height:23.8pt;z-index:251646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" filled="f" strokeweight="2.25pt">
                <v:path arrowok="t"/>
                <v:textbox inset="0,0,0,0">
                  <w:txbxContent>
                    <w:p w14:paraId="2E398677" w14:textId="512C4489" w:rsidR="002443D2" w:rsidRDefault="00E04528" w:rsidP="002443D2">
                      <w:pPr>
                        <w:pStyle w:val="Corpodetexto"/>
                        <w:spacing w:before="67"/>
                        <w:ind w:left="3"/>
                        <w:jc w:val="center"/>
                      </w:pPr>
                      <w:r>
                        <w:rPr>
                          <w:color w:val="FF0000"/>
                          <w:spacing w:val="-5"/>
                        </w:rPr>
                        <w:t>(0</w:t>
                      </w:r>
                      <w:r w:rsidR="002443D2">
                        <w:rPr>
                          <w:color w:val="FF0000"/>
                          <w:spacing w:val="-5"/>
                        </w:rPr>
                        <w:t>)</w:t>
                      </w:r>
                    </w:p>
                  </w:txbxContent>
                </v:textbox>
                <w10:wrap anchorx="page"/>
              </v:shape>
            </w:pict>
          </mc:Fallback>
        </mc:AlternateContent>
      </w:r>
      <w:r>
        <w:rPr>
          <w:noProof/>
          <w:lang w:val="pt-BR" w:eastAsia="pt-BR"/>
        </w:rPr>
        <mc:AlternateContent>
          <mc:Choice Requires="wps">
            <w:drawing>
              <wp:anchor distT="0" distB="0" distL="0" distR="0" simplePos="0" relativeHeight="251653632" behindDoc="0" locked="0" layoutInCell="1" allowOverlap="1" wp14:anchorId="7B3EA4BE" wp14:editId="2D430702">
                <wp:simplePos x="0" y="0"/>
                <wp:positionH relativeFrom="page">
                  <wp:posOffset>1504950</wp:posOffset>
                </wp:positionH>
                <wp:positionV relativeFrom="paragraph">
                  <wp:posOffset>2636452</wp:posOffset>
                </wp:positionV>
                <wp:extent cx="386080" cy="1604010"/>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080" cy="1604010"/>
                        </a:xfrm>
                        <a:prstGeom prst="rect">
                          <a:avLst/>
                        </a:prstGeom>
                        <a:ln w="28575">
                          <a:solidFill>
                            <a:srgbClr val="000000"/>
                          </a:solidFill>
                          <a:prstDash val="solid"/>
                        </a:ln>
                      </wps:spPr>
                      <wps:txbx>
                        <w:txbxContent>
                          <w:p w14:paraId="6FE847DD" w14:textId="77777777" w:rsidR="002443D2" w:rsidRDefault="002443D2" w:rsidP="002443D2">
                            <w:pPr>
                              <w:pStyle w:val="Corpodetexto"/>
                              <w:spacing w:before="146"/>
                              <w:ind w:left="598"/>
                            </w:pPr>
                            <w:r>
                              <w:rPr>
                                <w:spacing w:val="-2"/>
                              </w:rPr>
                              <w:t>Elegibilidade</w:t>
                            </w:r>
                          </w:p>
                        </w:txbxContent>
                      </wps:txbx>
                      <wps:bodyPr vert="vert270" wrap="square" lIns="0" tIns="0" rIns="0" bIns="0" rtlCol="0">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3EA4BE" id="Textbox 28" o:spid="_x0000_s1050" type="#_x0000_t202" style="position:absolute;left:0;text-align:left;margin-left:118.5pt;margin-top:207.6pt;width:30.4pt;height:126.3pt;z-index:251653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" filled="f" strokeweight="2.25pt">
                <v:path arrowok="t"/>
                <v:textbox style="layout-flow:vertical;mso-layout-flow-alt:bottom-to-top" inset="0,0,0,0">
                  <w:txbxContent>
                    <w:p w14:paraId="6FE847DD" w14:textId="77777777" w:rsidR="002443D2" w:rsidRDefault="002443D2" w:rsidP="002443D2">
                      <w:pPr>
                        <w:pStyle w:val="Corpodetexto"/>
                        <w:spacing w:before="146"/>
                        <w:ind w:left="598"/>
                      </w:pPr>
                      <w:r>
                        <w:rPr>
                          <w:spacing w:val="-2"/>
                        </w:rPr>
                        <w:t>Elegibilidade</w:t>
                      </w:r>
                    </w:p>
                  </w:txbxContent>
                </v:textbox>
                <w10:wrap anchorx="page"/>
              </v:shape>
            </w:pict>
          </mc:Fallback>
        </mc:AlternateContent>
      </w:r>
      <w:r>
        <w:rPr>
          <w:noProof/>
          <w:lang w:val="pt-BR" w:eastAsia="pt-BR"/>
        </w:rPr>
        <mc:AlternateContent>
          <mc:Choice Requires="wps">
            <w:drawing>
              <wp:anchor distT="0" distB="0" distL="0" distR="0" simplePos="0" relativeHeight="251660800" behindDoc="0" locked="0" layoutInCell="1" allowOverlap="1" wp14:anchorId="7F70A679" wp14:editId="1FAF6C7D">
                <wp:simplePos x="0" y="0"/>
                <wp:positionH relativeFrom="page">
                  <wp:posOffset>1511680</wp:posOffset>
                </wp:positionH>
                <wp:positionV relativeFrom="paragraph">
                  <wp:posOffset>1783533</wp:posOffset>
                </wp:positionV>
                <wp:extent cx="379095" cy="71310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713105"/>
                        </a:xfrm>
                        <a:prstGeom prst="rect">
                          <a:avLst/>
                        </a:prstGeom>
                        <a:ln w="28575">
                          <a:solidFill>
                            <a:srgbClr val="000000"/>
                          </a:solidFill>
                          <a:prstDash val="solid"/>
                        </a:ln>
                      </wps:spPr>
                      <wps:txbx>
                        <w:txbxContent>
                          <w:p w14:paraId="3D19D1D0" w14:textId="77777777" w:rsidR="002443D2" w:rsidRDefault="002443D2" w:rsidP="002443D2">
                            <w:pPr>
                              <w:pStyle w:val="Corpodetexto"/>
                              <w:spacing w:before="145"/>
                              <w:ind w:left="131"/>
                            </w:pPr>
                            <w:r>
                              <w:rPr>
                                <w:spacing w:val="-2"/>
                              </w:rPr>
                              <w:t>Triagem</w:t>
                            </w:r>
                          </w:p>
                        </w:txbxContent>
                      </wps:txbx>
                      <wps:bodyPr vert="vert270" wrap="square" lIns="0" tIns="0" rIns="0" bIns="0" rtlCol="0">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70A679" id="Textbox 29" o:spid="_x0000_s1051" type="#_x0000_t202" style="position:absolute;left:0;text-align:left;margin-left:119.05pt;margin-top:140.45pt;width:29.85pt;height:56.15pt;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" filled="f" strokeweight="2.25pt">
                <v:path arrowok="t"/>
                <v:textbox style="layout-flow:vertical;mso-layout-flow-alt:bottom-to-top" inset="0,0,0,0">
                  <w:txbxContent>
                    <w:p w14:paraId="3D19D1D0" w14:textId="77777777" w:rsidR="002443D2" w:rsidRDefault="002443D2" w:rsidP="002443D2">
                      <w:pPr>
                        <w:pStyle w:val="Corpodetexto"/>
                        <w:spacing w:before="145"/>
                        <w:ind w:left="131"/>
                      </w:pPr>
                      <w:r>
                        <w:rPr>
                          <w:spacing w:val="-2"/>
                        </w:rPr>
                        <w:t>Triagem</w:t>
                      </w:r>
                    </w:p>
                  </w:txbxContent>
                </v:textbox>
                <w10:wrap anchorx="page"/>
              </v:shape>
            </w:pict>
          </mc:Fallback>
        </mc:AlternateContent>
      </w:r>
      <w:r>
        <w:rPr>
          <w:noProof/>
          <w:lang w:val="pt-BR" w:eastAsia="pt-BR"/>
        </w:rPr>
        <mc:AlternateContent>
          <mc:Choice Requires="wps">
            <w:drawing>
              <wp:anchor distT="0" distB="0" distL="0" distR="0" simplePos="0" relativeHeight="251667968" behindDoc="0" locked="0" layoutInCell="1" allowOverlap="1" wp14:anchorId="27E1CD0E" wp14:editId="1C845D2B">
                <wp:simplePos x="0" y="0"/>
                <wp:positionH relativeFrom="page">
                  <wp:posOffset>1511680</wp:posOffset>
                </wp:positionH>
                <wp:positionV relativeFrom="paragraph">
                  <wp:posOffset>680563</wp:posOffset>
                </wp:positionV>
                <wp:extent cx="379095" cy="93091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930910"/>
                        </a:xfrm>
                        <a:prstGeom prst="rect">
                          <a:avLst/>
                        </a:prstGeom>
                        <a:ln w="28575">
                          <a:solidFill>
                            <a:srgbClr val="000000"/>
                          </a:solidFill>
                          <a:prstDash val="solid"/>
                        </a:ln>
                      </wps:spPr>
                      <wps:txbx>
                        <w:txbxContent>
                          <w:p w14:paraId="2292DB07" w14:textId="77777777" w:rsidR="002443D2" w:rsidRDefault="002443D2" w:rsidP="002443D2">
                            <w:pPr>
                              <w:pStyle w:val="Corpodetexto"/>
                              <w:spacing w:before="145"/>
                              <w:ind w:left="82"/>
                            </w:pPr>
                            <w:r>
                              <w:rPr>
                                <w:spacing w:val="-2"/>
                              </w:rPr>
                              <w:t>Identificação</w:t>
                            </w:r>
                          </w:p>
                        </w:txbxContent>
                      </wps:txbx>
                      <wps:bodyPr vert="vert270" wrap="square" lIns="0" tIns="0" rIns="0" bIns="0" rtlCol="0">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E1CD0E" id="Textbox 30" o:spid="_x0000_s1052" type="#_x0000_t202" style="position:absolute;left:0;text-align:left;margin-left:119.05pt;margin-top:53.6pt;width:29.85pt;height:73.3pt;z-index:251667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" filled="f" strokeweight="2.25pt">
                <v:path arrowok="t"/>
                <v:textbox style="layout-flow:vertical;mso-layout-flow-alt:bottom-to-top" inset="0,0,0,0">
                  <w:txbxContent>
                    <w:p w14:paraId="2292DB07" w14:textId="77777777" w:rsidR="002443D2" w:rsidRDefault="002443D2" w:rsidP="002443D2">
                      <w:pPr>
                        <w:pStyle w:val="Corpodetexto"/>
                        <w:spacing w:before="145"/>
                        <w:ind w:left="82"/>
                      </w:pPr>
                      <w:r>
                        <w:rPr>
                          <w:spacing w:val="-2"/>
                        </w:rPr>
                        <w:t>Identificação</w:t>
                      </w:r>
                    </w:p>
                  </w:txbxContent>
                </v:textbox>
                <w10:wrap anchorx="page"/>
              </v:shape>
            </w:pict>
          </mc:Fallback>
        </mc:AlternateContent>
      </w:r>
      <w:r>
        <w:t>Figura</w:t>
      </w:r>
      <w:r>
        <w:rPr>
          <w:spacing w:val="-5"/>
        </w:rPr>
        <w:t xml:space="preserve"> </w:t>
      </w:r>
      <w:r>
        <w:t>1:</w:t>
      </w:r>
      <w:r>
        <w:rPr>
          <w:spacing w:val="1"/>
        </w:rPr>
        <w:t xml:space="preserve"> </w:t>
      </w:r>
      <w:r>
        <w:t>Fluxograma</w:t>
      </w:r>
      <w:r>
        <w:rPr>
          <w:spacing w:val="-1"/>
        </w:rPr>
        <w:t xml:space="preserve"> </w:t>
      </w:r>
      <w:r>
        <w:t>dos</w:t>
      </w:r>
      <w:r>
        <w:rPr>
          <w:spacing w:val="-1"/>
        </w:rPr>
        <w:t xml:space="preserve"> </w:t>
      </w:r>
      <w:r>
        <w:t>resultados</w:t>
      </w:r>
      <w:r>
        <w:rPr>
          <w:spacing w:val="-1"/>
        </w:rPr>
        <w:t xml:space="preserve"> </w:t>
      </w:r>
      <w:r>
        <w:t>da</w:t>
      </w:r>
      <w:r>
        <w:rPr>
          <w:spacing w:val="-2"/>
        </w:rPr>
        <w:t xml:space="preserve"> </w:t>
      </w:r>
      <w:r>
        <w:t>pesquisa</w:t>
      </w:r>
      <w:r>
        <w:rPr>
          <w:spacing w:val="-1"/>
        </w:rPr>
        <w:t xml:space="preserve"> </w:t>
      </w:r>
      <w:r>
        <w:t>sistemática</w:t>
      </w:r>
      <w:r>
        <w:rPr>
          <w:spacing w:val="-3"/>
        </w:rPr>
        <w:t xml:space="preserve"> </w:t>
      </w:r>
      <w:r>
        <w:t>dos</w:t>
      </w:r>
      <w:r>
        <w:rPr>
          <w:spacing w:val="-1"/>
        </w:rPr>
        <w:t xml:space="preserve"> </w:t>
      </w:r>
      <w:r>
        <w:t>artigos</w:t>
      </w:r>
      <w:r>
        <w:rPr>
          <w:spacing w:val="-1"/>
        </w:rPr>
        <w:t xml:space="preserve"> </w:t>
      </w:r>
      <w:r>
        <w:t>de 2014</w:t>
      </w:r>
      <w:r>
        <w:rPr>
          <w:spacing w:val="-1"/>
        </w:rPr>
        <w:t xml:space="preserve"> </w:t>
      </w:r>
      <w:r>
        <w:t>a</w:t>
      </w:r>
      <w:r>
        <w:rPr>
          <w:spacing w:val="-1"/>
        </w:rPr>
        <w:t xml:space="preserve"> </w:t>
      </w:r>
      <w:r>
        <w:rPr>
          <w:spacing w:val="-4"/>
        </w:rPr>
        <w:t>2024</w:t>
      </w:r>
    </w:p>
    <w:p w14:paraId="60182313" w14:textId="77777777" w:rsidR="002443D2" w:rsidRDefault="002443D2" w:rsidP="002443D2">
      <w:pPr>
        <w:pStyle w:val="Corpodetexto"/>
        <w:rPr>
          <w:sz w:val="20"/>
        </w:rPr>
      </w:pPr>
    </w:p>
    <w:p w14:paraId="1906859E" w14:textId="77777777" w:rsidR="002443D2" w:rsidRDefault="002443D2" w:rsidP="002443D2">
      <w:pPr>
        <w:pStyle w:val="Corpodetexto"/>
        <w:rPr>
          <w:sz w:val="20"/>
        </w:rPr>
      </w:pPr>
    </w:p>
    <w:p w14:paraId="2A40BF96" w14:textId="77777777" w:rsidR="002443D2" w:rsidRDefault="002443D2" w:rsidP="002443D2">
      <w:pPr>
        <w:pStyle w:val="Corpodetexto"/>
        <w:rPr>
          <w:sz w:val="20"/>
        </w:rPr>
      </w:pPr>
    </w:p>
    <w:p w14:paraId="1102B862" w14:textId="77777777" w:rsidR="002443D2" w:rsidRDefault="002443D2" w:rsidP="002443D2">
      <w:pPr>
        <w:pStyle w:val="Corpodetexto"/>
        <w:rPr>
          <w:sz w:val="20"/>
        </w:rPr>
      </w:pPr>
    </w:p>
    <w:p w14:paraId="306847BE" w14:textId="77777777" w:rsidR="002443D2" w:rsidRDefault="002443D2" w:rsidP="002443D2">
      <w:pPr>
        <w:pStyle w:val="Corpodetexto"/>
        <w:rPr>
          <w:sz w:val="20"/>
        </w:rPr>
      </w:pPr>
    </w:p>
    <w:p w14:paraId="2B950A15" w14:textId="77777777" w:rsidR="002443D2" w:rsidRDefault="002443D2" w:rsidP="002443D2">
      <w:pPr>
        <w:pStyle w:val="Corpodetexto"/>
        <w:rPr>
          <w:sz w:val="20"/>
        </w:rPr>
      </w:pPr>
    </w:p>
    <w:p w14:paraId="0FB09B1A" w14:textId="77777777" w:rsidR="002443D2" w:rsidRDefault="002443D2" w:rsidP="002443D2">
      <w:pPr>
        <w:pStyle w:val="Corpodetexto"/>
        <w:rPr>
          <w:sz w:val="20"/>
        </w:rPr>
      </w:pPr>
    </w:p>
    <w:p w14:paraId="053AF543" w14:textId="77777777" w:rsidR="002443D2" w:rsidRDefault="002443D2" w:rsidP="002443D2">
      <w:pPr>
        <w:pStyle w:val="Corpodetexto"/>
        <w:rPr>
          <w:sz w:val="20"/>
        </w:rPr>
      </w:pPr>
    </w:p>
    <w:p w14:paraId="41DFC363" w14:textId="77777777" w:rsidR="002443D2" w:rsidRDefault="002443D2" w:rsidP="002443D2">
      <w:pPr>
        <w:pStyle w:val="Corpodetexto"/>
        <w:rPr>
          <w:sz w:val="20"/>
        </w:rPr>
      </w:pPr>
    </w:p>
    <w:p w14:paraId="405781B6" w14:textId="77777777" w:rsidR="002443D2" w:rsidRDefault="002443D2" w:rsidP="002443D2">
      <w:pPr>
        <w:pStyle w:val="Corpodetexto"/>
        <w:spacing w:before="185"/>
        <w:rPr>
          <w:sz w:val="20"/>
        </w:rPr>
      </w:pPr>
      <w:r>
        <w:rPr>
          <w:noProof/>
          <w:lang w:val="pt-BR" w:eastAsia="pt-BR"/>
        </w:rPr>
        <mc:AlternateContent>
          <mc:Choice Requires="wps">
            <w:drawing>
              <wp:anchor distT="0" distB="0" distL="0" distR="0" simplePos="0" relativeHeight="251675136" behindDoc="1" locked="0" layoutInCell="1" allowOverlap="1" wp14:anchorId="1CF6EE40" wp14:editId="481EC67F">
                <wp:simplePos x="0" y="0"/>
                <wp:positionH relativeFrom="page">
                  <wp:posOffset>4911725</wp:posOffset>
                </wp:positionH>
                <wp:positionV relativeFrom="paragraph">
                  <wp:posOffset>293898</wp:posOffset>
                </wp:positionV>
                <wp:extent cx="969644" cy="302260"/>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9644" cy="302260"/>
                        </a:xfrm>
                        <a:prstGeom prst="rect">
                          <a:avLst/>
                        </a:prstGeom>
                        <a:ln w="28575">
                          <a:solidFill>
                            <a:srgbClr val="000000"/>
                          </a:solidFill>
                          <a:prstDash val="solid"/>
                        </a:ln>
                      </wps:spPr>
                      <wps:txbx>
                        <w:txbxContent>
                          <w:p w14:paraId="76E95370" w14:textId="05DF20CD" w:rsidR="002443D2" w:rsidRDefault="00E04528" w:rsidP="002443D2">
                            <w:pPr>
                              <w:pStyle w:val="Corpodetexto"/>
                              <w:spacing w:before="68"/>
                              <w:ind w:left="3"/>
                              <w:jc w:val="center"/>
                            </w:pPr>
                            <w:r>
                              <w:rPr>
                                <w:color w:val="FF0000"/>
                                <w:spacing w:val="-5"/>
                              </w:rPr>
                              <w:t>(2</w:t>
                            </w:r>
                            <w:r w:rsidR="002443D2">
                              <w:rPr>
                                <w:color w:val="FF0000"/>
                                <w:spacing w:val="-5"/>
                              </w:rPr>
                              <w:t>)</w:t>
                            </w:r>
                          </w:p>
                        </w:txbxContent>
                      </wps:txbx>
                      <wps:bodyPr wrap="square" lIns="0" tIns="0" rIns="0" bIns="0" rtlCol="0">
                        <a:noAutofit/>
                      </wps:bodyPr>
                    </wps:wsp>
                  </a:graphicData>
                </a:graphic>
              </wp:anchor>
            </w:drawing>
          </mc:Choice>
          <mc:Fallback>
            <w:pict>
              <v:shape id="Textbox 31" o:spid="_x0000_s1053" type="#_x0000_t202" style="position:absolute;margin-left:386.75pt;margin-top:23.15pt;width:76.35pt;height:23.8pt;z-index:-251641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" filled="f" strokeweight="2.25pt">
                <v:path arrowok="t"/>
                <v:textbox inset="0,0,0,0">
                  <w:txbxContent>
                    <w:p w14:paraId="76E95370" w14:textId="05DF20CD" w:rsidR="002443D2" w:rsidRDefault="00E04528" w:rsidP="002443D2">
                      <w:pPr>
                        <w:pStyle w:val="Corpodetexto"/>
                        <w:spacing w:before="68"/>
                        <w:ind w:left="3"/>
                        <w:jc w:val="center"/>
                      </w:pPr>
                      <w:r>
                        <w:rPr>
                          <w:color w:val="FF0000"/>
                          <w:spacing w:val="-5"/>
                        </w:rPr>
                        <w:t>(2</w:t>
                      </w:r>
                      <w:r w:rsidR="002443D2">
                        <w:rPr>
                          <w:color w:val="FF0000"/>
                          <w:spacing w:val="-5"/>
                        </w:rPr>
                        <w:t>)</w:t>
                      </w:r>
                    </w:p>
                  </w:txbxContent>
                </v:textbox>
                <w10:wrap type="topAndBottom" anchorx="page"/>
              </v:shape>
            </w:pict>
          </mc:Fallback>
        </mc:AlternateContent>
      </w:r>
    </w:p>
    <w:p w14:paraId="7817E74D" w14:textId="77777777" w:rsidR="002443D2" w:rsidRDefault="002443D2" w:rsidP="002443D2">
      <w:pPr>
        <w:pStyle w:val="Corpodetexto"/>
        <w:rPr>
          <w:sz w:val="20"/>
        </w:rPr>
      </w:pPr>
    </w:p>
    <w:p w14:paraId="48115A0D" w14:textId="77777777" w:rsidR="002443D2" w:rsidRDefault="002443D2" w:rsidP="002443D2">
      <w:pPr>
        <w:pStyle w:val="Corpodetexto"/>
        <w:rPr>
          <w:sz w:val="20"/>
        </w:rPr>
      </w:pPr>
    </w:p>
    <w:p w14:paraId="5CB87FE9" w14:textId="77777777" w:rsidR="002443D2" w:rsidRDefault="002443D2" w:rsidP="002443D2">
      <w:pPr>
        <w:pStyle w:val="Corpodetexto"/>
        <w:rPr>
          <w:sz w:val="20"/>
        </w:rPr>
      </w:pPr>
    </w:p>
    <w:p w14:paraId="2D0FE9A8" w14:textId="77777777" w:rsidR="002443D2" w:rsidRDefault="002443D2" w:rsidP="002443D2">
      <w:pPr>
        <w:pStyle w:val="Corpodetexto"/>
        <w:rPr>
          <w:sz w:val="20"/>
        </w:rPr>
      </w:pPr>
    </w:p>
    <w:p w14:paraId="5683ADF8" w14:textId="77777777" w:rsidR="002443D2" w:rsidRDefault="002443D2" w:rsidP="002443D2">
      <w:pPr>
        <w:pStyle w:val="Corpodetexto"/>
        <w:rPr>
          <w:sz w:val="20"/>
        </w:rPr>
      </w:pPr>
    </w:p>
    <w:p w14:paraId="14B5D811" w14:textId="77777777" w:rsidR="002443D2" w:rsidRDefault="002443D2" w:rsidP="002443D2">
      <w:pPr>
        <w:pStyle w:val="Corpodetexto"/>
        <w:rPr>
          <w:sz w:val="20"/>
        </w:rPr>
      </w:pPr>
    </w:p>
    <w:p w14:paraId="1F2EB6E8" w14:textId="77777777" w:rsidR="002443D2" w:rsidRDefault="002443D2" w:rsidP="002443D2">
      <w:pPr>
        <w:pStyle w:val="Corpodetexto"/>
        <w:rPr>
          <w:sz w:val="20"/>
        </w:rPr>
      </w:pPr>
    </w:p>
    <w:p w14:paraId="5E2B94A2" w14:textId="77777777" w:rsidR="002443D2" w:rsidRDefault="002443D2" w:rsidP="002443D2">
      <w:pPr>
        <w:pStyle w:val="Corpodetexto"/>
        <w:rPr>
          <w:sz w:val="20"/>
        </w:rPr>
      </w:pPr>
    </w:p>
    <w:p w14:paraId="48F1E717" w14:textId="77777777" w:rsidR="002443D2" w:rsidRDefault="002443D2" w:rsidP="002443D2">
      <w:pPr>
        <w:pStyle w:val="Corpodetexto"/>
        <w:rPr>
          <w:sz w:val="20"/>
        </w:rPr>
      </w:pPr>
    </w:p>
    <w:p w14:paraId="033B27D7" w14:textId="77777777" w:rsidR="002443D2" w:rsidRDefault="002443D2" w:rsidP="002443D2">
      <w:pPr>
        <w:pStyle w:val="Corpodetexto"/>
        <w:rPr>
          <w:sz w:val="20"/>
        </w:rPr>
      </w:pPr>
    </w:p>
    <w:p w14:paraId="0F74055A" w14:textId="77777777" w:rsidR="002443D2" w:rsidRDefault="002443D2" w:rsidP="002443D2">
      <w:pPr>
        <w:pStyle w:val="Corpodetexto"/>
        <w:rPr>
          <w:sz w:val="20"/>
        </w:rPr>
      </w:pPr>
    </w:p>
    <w:p w14:paraId="70FE018C" w14:textId="77777777" w:rsidR="002443D2" w:rsidRDefault="002443D2" w:rsidP="002443D2">
      <w:pPr>
        <w:pStyle w:val="Corpodetexto"/>
        <w:rPr>
          <w:sz w:val="20"/>
        </w:rPr>
      </w:pPr>
    </w:p>
    <w:p w14:paraId="5B8E3D03" w14:textId="77777777" w:rsidR="002443D2" w:rsidRDefault="002443D2" w:rsidP="002443D2">
      <w:pPr>
        <w:pStyle w:val="Corpodetexto"/>
        <w:rPr>
          <w:sz w:val="20"/>
        </w:rPr>
      </w:pPr>
    </w:p>
    <w:p w14:paraId="7AC77E51" w14:textId="77777777" w:rsidR="002443D2" w:rsidRDefault="002443D2" w:rsidP="002443D2">
      <w:pPr>
        <w:pStyle w:val="Corpodetexto"/>
        <w:rPr>
          <w:sz w:val="20"/>
        </w:rPr>
      </w:pPr>
    </w:p>
    <w:p w14:paraId="5245EEA6" w14:textId="77777777" w:rsidR="002443D2" w:rsidRDefault="002443D2" w:rsidP="002443D2">
      <w:pPr>
        <w:pStyle w:val="Corpodetexto"/>
        <w:spacing w:before="138"/>
        <w:rPr>
          <w:sz w:val="20"/>
        </w:rPr>
      </w:pPr>
      <w:r>
        <w:rPr>
          <w:noProof/>
          <w:lang w:val="pt-BR" w:eastAsia="pt-BR"/>
        </w:rPr>
        <mc:AlternateContent>
          <mc:Choice Requires="wps">
            <w:drawing>
              <wp:anchor distT="0" distB="0" distL="0" distR="0" simplePos="0" relativeHeight="251682304" behindDoc="1" locked="0" layoutInCell="1" allowOverlap="1" wp14:anchorId="5FB1C748" wp14:editId="42370A7F">
                <wp:simplePos x="0" y="0"/>
                <wp:positionH relativeFrom="page">
                  <wp:posOffset>2087372</wp:posOffset>
                </wp:positionH>
                <wp:positionV relativeFrom="paragraph">
                  <wp:posOffset>263533</wp:posOffset>
                </wp:positionV>
                <wp:extent cx="2512695" cy="456565"/>
                <wp:effectExtent l="0" t="0" r="0" b="0"/>
                <wp:wrapTopAndBottom/>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456565"/>
                        </a:xfrm>
                        <a:prstGeom prst="rect">
                          <a:avLst/>
                        </a:prstGeom>
                        <a:ln w="28575">
                          <a:solidFill>
                            <a:srgbClr val="000000"/>
                          </a:solidFill>
                          <a:prstDash val="solid"/>
                        </a:ln>
                      </wps:spPr>
                      <wps:txbx>
                        <w:txbxContent>
                          <w:p w14:paraId="7032DCDB" w14:textId="77777777" w:rsidR="002443D2" w:rsidRDefault="002443D2" w:rsidP="002443D2">
                            <w:pPr>
                              <w:pStyle w:val="Corpodetexto"/>
                              <w:spacing w:before="68"/>
                              <w:ind w:left="1623" w:hanging="1160"/>
                            </w:pPr>
                            <w:r>
                              <w:t>Total</w:t>
                            </w:r>
                            <w:r>
                              <w:rPr>
                                <w:spacing w:val="-10"/>
                              </w:rPr>
                              <w:t xml:space="preserve"> </w:t>
                            </w:r>
                            <w:r>
                              <w:t>de</w:t>
                            </w:r>
                            <w:r>
                              <w:rPr>
                                <w:spacing w:val="-10"/>
                              </w:rPr>
                              <w:t xml:space="preserve"> </w:t>
                            </w:r>
                            <w:r>
                              <w:t>artigos</w:t>
                            </w:r>
                            <w:r>
                              <w:rPr>
                                <w:spacing w:val="-10"/>
                              </w:rPr>
                              <w:t xml:space="preserve"> </w:t>
                            </w:r>
                            <w:r>
                              <w:t>separados</w:t>
                            </w:r>
                            <w:r>
                              <w:rPr>
                                <w:spacing w:val="-10"/>
                              </w:rPr>
                              <w:t xml:space="preserve"> </w:t>
                            </w:r>
                            <w:r>
                              <w:t xml:space="preserve">para </w:t>
                            </w:r>
                            <w:r>
                              <w:rPr>
                                <w:spacing w:val="-2"/>
                              </w:rPr>
                              <w:t>análise</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B1C748" id="Textbox 32" o:spid="_x0000_s1054" type="#_x0000_t202" style="position:absolute;margin-left:164.35pt;margin-top:20.75pt;width:197.85pt;height:35.95pt;z-index:-251634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" filled="f" strokeweight="2.25pt">
                <v:path arrowok="t"/>
                <v:textbox inset="0,0,0,0">
                  <w:txbxContent>
                    <w:p w14:paraId="7032DCDB" w14:textId="77777777" w:rsidR="002443D2" w:rsidRDefault="002443D2" w:rsidP="002443D2">
                      <w:pPr>
                        <w:pStyle w:val="Corpodetexto"/>
                        <w:spacing w:before="68"/>
                        <w:ind w:left="1623" w:hanging="1160"/>
                      </w:pPr>
                      <w:r>
                        <w:t>Total</w:t>
                      </w:r>
                      <w:r>
                        <w:rPr>
                          <w:spacing w:val="-10"/>
                        </w:rPr>
                        <w:t xml:space="preserve"> </w:t>
                      </w:r>
                      <w:r>
                        <w:t>de</w:t>
                      </w:r>
                      <w:r>
                        <w:rPr>
                          <w:spacing w:val="-10"/>
                        </w:rPr>
                        <w:t xml:space="preserve"> </w:t>
                      </w:r>
                      <w:r>
                        <w:t>artigos</w:t>
                      </w:r>
                      <w:r>
                        <w:rPr>
                          <w:spacing w:val="-10"/>
                        </w:rPr>
                        <w:t xml:space="preserve"> </w:t>
                      </w:r>
                      <w:r>
                        <w:t>separados</w:t>
                      </w:r>
                      <w:r>
                        <w:rPr>
                          <w:spacing w:val="-10"/>
                        </w:rPr>
                        <w:t xml:space="preserve"> </w:t>
                      </w:r>
                      <w:r>
                        <w:t xml:space="preserve">para </w:t>
                      </w:r>
                      <w:r>
                        <w:rPr>
                          <w:spacing w:val="-2"/>
                        </w:rPr>
                        <w:t>análise</w:t>
                      </w:r>
                    </w:p>
                  </w:txbxContent>
                </v:textbox>
                <w10:wrap type="topAndBottom" anchorx="page"/>
              </v:shape>
            </w:pict>
          </mc:Fallback>
        </mc:AlternateContent>
      </w:r>
      <w:r>
        <w:rPr>
          <w:noProof/>
          <w:lang w:val="pt-BR" w:eastAsia="pt-BR"/>
        </w:rPr>
        <mc:AlternateContent>
          <mc:Choice Requires="wpg">
            <w:drawing>
              <wp:anchor distT="0" distB="0" distL="0" distR="0" simplePos="0" relativeHeight="251689472" behindDoc="1" locked="0" layoutInCell="1" allowOverlap="1" wp14:anchorId="549A6ED8" wp14:editId="439B43F6">
                <wp:simplePos x="0" y="0"/>
                <wp:positionH relativeFrom="page">
                  <wp:posOffset>4614545</wp:posOffset>
                </wp:positionH>
                <wp:positionV relativeFrom="paragraph">
                  <wp:posOffset>454452</wp:posOffset>
                </wp:positionV>
                <wp:extent cx="309880" cy="69215"/>
                <wp:effectExtent l="0" t="0" r="0" b="0"/>
                <wp:wrapTopAndBottom/>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9880" cy="69215"/>
                          <a:chOff x="0" y="0"/>
                          <a:chExt cx="309880" cy="69215"/>
                        </a:xfrm>
                      </wpg:grpSpPr>
                      <wps:wsp>
                        <wps:cNvPr id="34" name="Graphic 34"/>
                        <wps:cNvSpPr/>
                        <wps:spPr>
                          <a:xfrm>
                            <a:off x="12700" y="12700"/>
                            <a:ext cx="284480" cy="43815"/>
                          </a:xfrm>
                          <a:custGeom>
                            <a:avLst/>
                            <a:gdLst/>
                            <a:ahLst/>
                            <a:cxnLst/>
                            <a:rect l="l" t="t" r="r" b="b"/>
                            <a:pathLst>
                              <a:path w="284480" h="43815">
                                <a:moveTo>
                                  <a:pt x="262635" y="0"/>
                                </a:moveTo>
                                <a:lnTo>
                                  <a:pt x="262635" y="10795"/>
                                </a:lnTo>
                                <a:lnTo>
                                  <a:pt x="0" y="10795"/>
                                </a:lnTo>
                                <a:lnTo>
                                  <a:pt x="0" y="32512"/>
                                </a:lnTo>
                                <a:lnTo>
                                  <a:pt x="262635" y="32512"/>
                                </a:lnTo>
                                <a:lnTo>
                                  <a:pt x="262635" y="43307"/>
                                </a:lnTo>
                                <a:lnTo>
                                  <a:pt x="284352" y="21717"/>
                                </a:lnTo>
                                <a:lnTo>
                                  <a:pt x="262635" y="0"/>
                                </a:lnTo>
                                <a:close/>
                              </a:path>
                            </a:pathLst>
                          </a:custGeom>
                          <a:solidFill>
                            <a:srgbClr val="000000"/>
                          </a:solidFill>
                        </wps:spPr>
                        <wps:bodyPr wrap="square" lIns="0" tIns="0" rIns="0" bIns="0" rtlCol="0">
                          <a:prstTxWarp prst="textNoShape">
                            <a:avLst/>
                          </a:prstTxWarp>
                          <a:noAutofit/>
                        </wps:bodyPr>
                      </wps:wsp>
                      <wps:wsp>
                        <wps:cNvPr id="35" name="Graphic 35"/>
                        <wps:cNvSpPr/>
                        <wps:spPr>
                          <a:xfrm>
                            <a:off x="12700" y="12700"/>
                            <a:ext cx="284480" cy="43815"/>
                          </a:xfrm>
                          <a:custGeom>
                            <a:avLst/>
                            <a:gdLst/>
                            <a:ahLst/>
                            <a:cxnLst/>
                            <a:rect l="l" t="t" r="r" b="b"/>
                            <a:pathLst>
                              <a:path w="284480" h="43815">
                                <a:moveTo>
                                  <a:pt x="0" y="32512"/>
                                </a:moveTo>
                                <a:lnTo>
                                  <a:pt x="262635" y="32512"/>
                                </a:lnTo>
                                <a:lnTo>
                                  <a:pt x="262635" y="43307"/>
                                </a:lnTo>
                                <a:lnTo>
                                  <a:pt x="284352" y="21717"/>
                                </a:lnTo>
                                <a:lnTo>
                                  <a:pt x="262635" y="0"/>
                                </a:lnTo>
                                <a:lnTo>
                                  <a:pt x="262635" y="10795"/>
                                </a:lnTo>
                                <a:lnTo>
                                  <a:pt x="0" y="10795"/>
                                </a:lnTo>
                                <a:lnTo>
                                  <a:pt x="0" y="32512"/>
                                </a:lnTo>
                                <a:close/>
                              </a:path>
                            </a:pathLst>
                          </a:custGeom>
                          <a:ln w="25399">
                            <a:solidFill>
                              <a:srgbClr val="000000"/>
                            </a:solidFill>
                            <a:prstDash val="solid"/>
                          </a:ln>
                        </wps:spPr>
                        <wps:bodyPr wrap="square" lIns="0" tIns="0" rIns="0" bIns="0" rtlCol="0">
                          <a:prstTxWarp prst="textNoShape">
                            <a:avLst/>
                          </a:prstTxWarp>
                          <a:noAutofit/>
                        </wps:bodyPr>
                      </wps:wsp>
                    </wpg:wg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C3A644D" id="Group 33" o:spid="_x0000_s1026" style="position:absolute;margin-left:363.35pt;margin-top:35.8pt;width:24.4pt;height:5.45pt;z-index:-251627008;mso-wrap-distance-left:0;mso-wrap-distance-right:0;mso-position-horizontal-relative:page" coordsize="309880,69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">
                <v:shape id="Graphic 34" o:spid="_x0000_s1027" style="position:absolute;left:12700;top:12700;width:284480;height:43815;visibility:visible;mso-wrap-style:square;v-text-anchor:top" coordsize="284480,43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" path="m262635,r,10795l,10795,,32512r262635,l262635,43307,284352,21717,262635,xe" fillcolor="black" stroked="f">
                  <v:path arrowok="t"/>
                </v:shape>
                <v:shape id="Graphic 35" o:spid="_x0000_s1028" style="position:absolute;left:12700;top:12700;width:284480;height:43815;visibility:visible;mso-wrap-style:square;v-text-anchor:top" coordsize="284480,43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" path="m,32512r262635,l262635,43307,284352,21717,262635,r,10795l,10795,,32512xe" filled="f" strokeweight=".70553mm">
                  <v:path arrowok="t"/>
                </v:shape>
                <w10:wrap type="topAndBottom" anchorx="page"/>
              </v:group>
            </w:pict>
          </mc:Fallback>
        </mc:AlternateContent>
      </w:r>
      <w:r>
        <w:rPr>
          <w:noProof/>
          <w:lang w:val="pt-BR" w:eastAsia="pt-BR"/>
        </w:rPr>
        <mc:AlternateContent>
          <mc:Choice Requires="wps">
            <w:drawing>
              <wp:anchor distT="0" distB="0" distL="0" distR="0" simplePos="0" relativeHeight="251696640" behindDoc="1" locked="0" layoutInCell="1" allowOverlap="1" wp14:anchorId="368B18FF" wp14:editId="114AC64E">
                <wp:simplePos x="0" y="0"/>
                <wp:positionH relativeFrom="page">
                  <wp:posOffset>4945634</wp:posOffset>
                </wp:positionH>
                <wp:positionV relativeFrom="paragraph">
                  <wp:posOffset>321318</wp:posOffset>
                </wp:positionV>
                <wp:extent cx="969644" cy="302260"/>
                <wp:effectExtent l="0" t="0" r="0" b="0"/>
                <wp:wrapTopAndBottom/>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9644" cy="302260"/>
                        </a:xfrm>
                        <a:prstGeom prst="rect">
                          <a:avLst/>
                        </a:prstGeom>
                        <a:ln w="28575">
                          <a:solidFill>
                            <a:srgbClr val="000000"/>
                          </a:solidFill>
                          <a:prstDash val="solid"/>
                        </a:ln>
                      </wps:spPr>
                      <wps:txbx>
                        <w:txbxContent>
                          <w:p w14:paraId="0E300A9C" w14:textId="77777777" w:rsidR="002443D2" w:rsidRDefault="002443D2" w:rsidP="002443D2">
                            <w:pPr>
                              <w:pStyle w:val="Corpodetexto"/>
                              <w:spacing w:before="68"/>
                              <w:ind w:left="3" w:right="1"/>
                              <w:jc w:val="center"/>
                            </w:pPr>
                            <w:r>
                              <w:rPr>
                                <w:color w:val="FF0000"/>
                                <w:spacing w:val="-5"/>
                              </w:rPr>
                              <w:t>(8)</w:t>
                            </w:r>
                          </w:p>
                        </w:txbxContent>
                      </wps:txbx>
                      <wps:bodyPr wrap="square" lIns="0" tIns="0" rIns="0" bIns="0" rtlCol="0">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8B18FF" id="Textbox 36" o:spid="_x0000_s1055" type="#_x0000_t202" style="position:absolute;margin-left:389.4pt;margin-top:25.3pt;width:76.35pt;height:23.8pt;z-index:-251619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" filled="f" strokeweight="2.25pt">
                <v:path arrowok="t"/>
                <v:textbox inset="0,0,0,0">
                  <w:txbxContent>
                    <w:p w14:paraId="0E300A9C" w14:textId="77777777" w:rsidR="002443D2" w:rsidRDefault="002443D2" w:rsidP="002443D2">
                      <w:pPr>
                        <w:pStyle w:val="Corpodetexto"/>
                        <w:spacing w:before="68"/>
                        <w:ind w:left="3" w:right="1"/>
                        <w:jc w:val="center"/>
                      </w:pPr>
                      <w:r>
                        <w:rPr>
                          <w:color w:val="FF0000"/>
                          <w:spacing w:val="-5"/>
                        </w:rPr>
                        <w:t>(8)</w:t>
                      </w:r>
                    </w:p>
                  </w:txbxContent>
                </v:textbox>
                <w10:wrap type="topAndBottom" anchorx="page"/>
              </v:shape>
            </w:pict>
          </mc:Fallback>
        </mc:AlternateContent>
      </w:r>
    </w:p>
    <w:p w14:paraId="5FE12EA5" w14:textId="77777777" w:rsidR="002443D2" w:rsidRDefault="002443D2" w:rsidP="002443D2">
      <w:pPr>
        <w:pStyle w:val="Corpodetexto"/>
      </w:pPr>
    </w:p>
    <w:p w14:paraId="5CC74FB3" w14:textId="77777777" w:rsidR="002443D2" w:rsidRDefault="002443D2" w:rsidP="002443D2">
      <w:pPr>
        <w:pStyle w:val="Corpodetexto"/>
      </w:pPr>
    </w:p>
    <w:p w14:paraId="6549651C" w14:textId="77777777" w:rsidR="002443D2" w:rsidRDefault="002443D2" w:rsidP="002443D2">
      <w:pPr>
        <w:pStyle w:val="Corpodetexto"/>
        <w:spacing w:before="229"/>
      </w:pPr>
    </w:p>
    <w:p w14:paraId="4BB8D044" w14:textId="6A84FAAE" w:rsidR="002443D2" w:rsidRDefault="002443D2" w:rsidP="0018434E">
      <w:pPr>
        <w:pStyle w:val="Corpodetexto"/>
        <w:spacing w:line="360" w:lineRule="auto"/>
        <w:ind w:firstLine="709"/>
        <w:jc w:val="both"/>
        <w:rPr>
          <w:i/>
        </w:rPr>
      </w:pPr>
      <w:r>
        <w:rPr>
          <w:noProof/>
          <w:lang w:val="pt-BR" w:eastAsia="pt-BR"/>
        </w:rPr>
        <mc:AlternateContent>
          <mc:Choice Requires="wps">
            <w:drawing>
              <wp:anchor distT="0" distB="0" distL="0" distR="0" simplePos="0" relativeHeight="251632128" behindDoc="0" locked="0" layoutInCell="1" allowOverlap="1" wp14:anchorId="7CA665BD" wp14:editId="169A07D6">
                <wp:simplePos x="0" y="0"/>
                <wp:positionH relativeFrom="page">
                  <wp:posOffset>1504950</wp:posOffset>
                </wp:positionH>
                <wp:positionV relativeFrom="paragraph">
                  <wp:posOffset>-1133608</wp:posOffset>
                </wp:positionV>
                <wp:extent cx="386080" cy="75755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080" cy="757555"/>
                        </a:xfrm>
                        <a:prstGeom prst="rect">
                          <a:avLst/>
                        </a:prstGeom>
                        <a:ln w="28575">
                          <a:solidFill>
                            <a:srgbClr val="000000"/>
                          </a:solidFill>
                          <a:prstDash val="solid"/>
                        </a:ln>
                      </wps:spPr>
                      <wps:txbx>
                        <w:txbxContent>
                          <w:p w14:paraId="64EBEE34" w14:textId="77777777" w:rsidR="002443D2" w:rsidRDefault="002443D2" w:rsidP="002443D2">
                            <w:pPr>
                              <w:pStyle w:val="Corpodetexto"/>
                              <w:spacing w:before="146"/>
                              <w:ind w:left="125"/>
                            </w:pPr>
                            <w:r>
                              <w:rPr>
                                <w:spacing w:val="-2"/>
                              </w:rPr>
                              <w:t>Incluídos</w:t>
                            </w:r>
                          </w:p>
                        </w:txbxContent>
                      </wps:txbx>
                      <wps:bodyPr vert="vert270" wrap="square" lIns="0" tIns="0" rIns="0" bIns="0" rtlCol="0">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A665BD" id="Textbox 37" o:spid="_x0000_s1056" type="#_x0000_t202" style="position:absolute;left:0;text-align:left;margin-left:118.5pt;margin-top:-89.25pt;width:30.4pt;height:59.65pt;z-index:251632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" filled="f" strokeweight="2.25pt">
                <v:path arrowok="t"/>
                <v:textbox style="layout-flow:vertical;mso-layout-flow-alt:bottom-to-top" inset="0,0,0,0">
                  <w:txbxContent>
                    <w:p w14:paraId="64EBEE34" w14:textId="77777777" w:rsidR="002443D2" w:rsidRDefault="002443D2" w:rsidP="002443D2">
                      <w:pPr>
                        <w:pStyle w:val="Corpodetexto"/>
                        <w:spacing w:before="146"/>
                        <w:ind w:left="125"/>
                      </w:pPr>
                      <w:r>
                        <w:rPr>
                          <w:spacing w:val="-2"/>
                        </w:rPr>
                        <w:t>Incluídos</w:t>
                      </w:r>
                    </w:p>
                  </w:txbxContent>
                </v:textbox>
                <w10:wrap anchorx="page"/>
              </v:shape>
            </w:pict>
          </mc:Fallback>
        </mc:AlternateContent>
      </w:r>
      <w:r>
        <w:rPr>
          <w:noProof/>
          <w:lang w:val="pt-BR" w:eastAsia="pt-BR"/>
        </w:rPr>
        <mc:AlternateContent>
          <mc:Choice Requires="wps">
            <w:drawing>
              <wp:anchor distT="0" distB="0" distL="0" distR="0" simplePos="0" relativeHeight="251639296" behindDoc="0" locked="0" layoutInCell="1" allowOverlap="1" wp14:anchorId="2E2B601B" wp14:editId="5112AA99">
                <wp:simplePos x="0" y="0"/>
                <wp:positionH relativeFrom="page">
                  <wp:posOffset>4945634</wp:posOffset>
                </wp:positionH>
                <wp:positionV relativeFrom="paragraph">
                  <wp:posOffset>-2012181</wp:posOffset>
                </wp:positionV>
                <wp:extent cx="969010" cy="302260"/>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9010" cy="302260"/>
                        </a:xfrm>
                        <a:prstGeom prst="rect">
                          <a:avLst/>
                        </a:prstGeom>
                        <a:ln w="28575">
                          <a:solidFill>
                            <a:srgbClr val="000000"/>
                          </a:solidFill>
                          <a:prstDash val="solid"/>
                        </a:ln>
                      </wps:spPr>
                      <wps:txbx>
                        <w:txbxContent>
                          <w:p w14:paraId="059A288F" w14:textId="5E487881" w:rsidR="002443D2" w:rsidRDefault="00E04528" w:rsidP="002443D2">
                            <w:pPr>
                              <w:pStyle w:val="Corpodetexto"/>
                              <w:spacing w:before="66"/>
                              <w:ind w:left="3"/>
                              <w:jc w:val="center"/>
                            </w:pPr>
                            <w:r>
                              <w:rPr>
                                <w:color w:val="FF0000"/>
                                <w:spacing w:val="-5"/>
                              </w:rPr>
                              <w:t>(0</w:t>
                            </w:r>
                            <w:r w:rsidR="002443D2">
                              <w:rPr>
                                <w:color w:val="FF0000"/>
                                <w:spacing w:val="-5"/>
                              </w:rPr>
                              <w:t>)</w:t>
                            </w:r>
                          </w:p>
                        </w:txbxContent>
                      </wps:txbx>
                      <wps:bodyPr wrap="square" lIns="0" tIns="0" rIns="0" bIns="0" rtlCol="0">
                        <a:noAutofit/>
                      </wps:bodyPr>
                    </wps:wsp>
                  </a:graphicData>
                </a:graphic>
              </wp:anchor>
            </w:drawing>
          </mc:Choice>
          <mc:Fallback>
            <w:pict>
              <v:shape id="Textbox 38" o:spid="_x0000_s1057" type="#_x0000_t202" style="position:absolute;left:0;text-align:left;margin-left:389.4pt;margin-top:-158.45pt;width:76.3pt;height:23.8pt;z-index:251639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" filled="f" strokeweight="2.25pt">
                <v:path arrowok="t"/>
                <v:textbox inset="0,0,0,0">
                  <w:txbxContent>
                    <w:p w14:paraId="059A288F" w14:textId="5E487881" w:rsidR="002443D2" w:rsidRDefault="00E04528" w:rsidP="002443D2">
                      <w:pPr>
                        <w:pStyle w:val="Corpodetexto"/>
                        <w:spacing w:before="66"/>
                        <w:ind w:left="3"/>
                        <w:jc w:val="center"/>
                      </w:pPr>
                      <w:r>
                        <w:rPr>
                          <w:color w:val="FF0000"/>
                          <w:spacing w:val="-5"/>
                        </w:rPr>
                        <w:t>(0</w:t>
                      </w:r>
                      <w:r w:rsidR="002443D2">
                        <w:rPr>
                          <w:color w:val="FF0000"/>
                          <w:spacing w:val="-5"/>
                        </w:rPr>
                        <w:t>)</w:t>
                      </w:r>
                    </w:p>
                  </w:txbxContent>
                </v:textbox>
                <w10:wrap anchorx="page"/>
              </v:shape>
            </w:pict>
          </mc:Fallback>
        </mc:AlternateContent>
      </w:r>
      <w:r>
        <w:t>Os resultados serão apresentados na forma de texto e tabela.</w:t>
      </w:r>
      <w:r w:rsidR="00E04528">
        <w:t xml:space="preserve"> </w:t>
      </w:r>
      <w:r>
        <w:t>Neste estudo, foi investigado diversas técnicas de enxertia de tecido conjuntivo usadas para tratar defeitos dos tecidos</w:t>
      </w:r>
      <w:r>
        <w:rPr>
          <w:spacing w:val="-12"/>
        </w:rPr>
        <w:t xml:space="preserve"> </w:t>
      </w:r>
      <w:r>
        <w:t>moles</w:t>
      </w:r>
      <w:r>
        <w:rPr>
          <w:spacing w:val="-13"/>
        </w:rPr>
        <w:t xml:space="preserve"> </w:t>
      </w:r>
      <w:r>
        <w:t>periodontais.</w:t>
      </w:r>
      <w:r>
        <w:rPr>
          <w:spacing w:val="-13"/>
        </w:rPr>
        <w:t xml:space="preserve"> </w:t>
      </w:r>
      <w:r>
        <w:t>Analisamos</w:t>
      </w:r>
      <w:r>
        <w:rPr>
          <w:spacing w:val="-12"/>
        </w:rPr>
        <w:t xml:space="preserve"> </w:t>
      </w:r>
      <w:r>
        <w:t>como</w:t>
      </w:r>
      <w:r>
        <w:rPr>
          <w:spacing w:val="-13"/>
        </w:rPr>
        <w:t xml:space="preserve"> </w:t>
      </w:r>
      <w:r>
        <w:t>cada</w:t>
      </w:r>
      <w:r>
        <w:rPr>
          <w:spacing w:val="-12"/>
        </w:rPr>
        <w:t xml:space="preserve"> </w:t>
      </w:r>
      <w:r>
        <w:t>técnica</w:t>
      </w:r>
      <w:r>
        <w:rPr>
          <w:spacing w:val="-15"/>
        </w:rPr>
        <w:t xml:space="preserve"> </w:t>
      </w:r>
      <w:r>
        <w:t>impacta</w:t>
      </w:r>
      <w:r>
        <w:rPr>
          <w:spacing w:val="-14"/>
        </w:rPr>
        <w:t xml:space="preserve"> </w:t>
      </w:r>
      <w:r>
        <w:t>na</w:t>
      </w:r>
      <w:r>
        <w:rPr>
          <w:spacing w:val="-14"/>
        </w:rPr>
        <w:t xml:space="preserve"> </w:t>
      </w:r>
      <w:r>
        <w:t>estética</w:t>
      </w:r>
      <w:r>
        <w:rPr>
          <w:spacing w:val="-14"/>
        </w:rPr>
        <w:t xml:space="preserve"> </w:t>
      </w:r>
      <w:r>
        <w:t>e</w:t>
      </w:r>
      <w:r>
        <w:rPr>
          <w:spacing w:val="-14"/>
        </w:rPr>
        <w:t xml:space="preserve"> </w:t>
      </w:r>
      <w:r>
        <w:t xml:space="preserve">funcionalidade gengival após o tratamento. As principais técnicas examinadas incluem o enxerto de tecido </w:t>
      </w:r>
      <w:r>
        <w:lastRenderedPageBreak/>
        <w:t xml:space="preserve">conjuntivo subepitelial, o uso de membranas de fibrina rica em plaquetas, e alternativas modernas como o </w:t>
      </w:r>
      <w:r>
        <w:rPr>
          <w:i/>
        </w:rPr>
        <w:t>Mucograft e o Emdogain.</w:t>
      </w:r>
    </w:p>
    <w:p w14:paraId="0C1AAC87" w14:textId="77777777" w:rsidR="002443D2" w:rsidRDefault="002443D2" w:rsidP="0018434E">
      <w:pPr>
        <w:pStyle w:val="Corpodetexto"/>
        <w:spacing w:line="360" w:lineRule="auto"/>
        <w:ind w:firstLine="709"/>
        <w:jc w:val="both"/>
      </w:pPr>
      <w:r>
        <w:t>Enxerto</w:t>
      </w:r>
      <w:r>
        <w:rPr>
          <w:spacing w:val="-7"/>
        </w:rPr>
        <w:t xml:space="preserve"> </w:t>
      </w:r>
      <w:r>
        <w:t>de</w:t>
      </w:r>
      <w:r>
        <w:rPr>
          <w:spacing w:val="-8"/>
        </w:rPr>
        <w:t xml:space="preserve"> </w:t>
      </w:r>
      <w:r>
        <w:t>Tecido</w:t>
      </w:r>
      <w:r>
        <w:rPr>
          <w:spacing w:val="-6"/>
        </w:rPr>
        <w:t xml:space="preserve"> </w:t>
      </w:r>
      <w:r>
        <w:t>Conjuntivo</w:t>
      </w:r>
      <w:r>
        <w:rPr>
          <w:spacing w:val="-6"/>
        </w:rPr>
        <w:t xml:space="preserve"> </w:t>
      </w:r>
      <w:r>
        <w:t>Subepitelial</w:t>
      </w:r>
      <w:r>
        <w:rPr>
          <w:spacing w:val="-6"/>
        </w:rPr>
        <w:t xml:space="preserve"> </w:t>
      </w:r>
      <w:r>
        <w:t>(ETC):</w:t>
      </w:r>
      <w:r>
        <w:rPr>
          <w:spacing w:val="-7"/>
        </w:rPr>
        <w:t xml:space="preserve"> </w:t>
      </w:r>
      <w:r>
        <w:t>Tradicional</w:t>
      </w:r>
      <w:r>
        <w:rPr>
          <w:spacing w:val="-6"/>
        </w:rPr>
        <w:t xml:space="preserve"> </w:t>
      </w:r>
      <w:r>
        <w:t>e</w:t>
      </w:r>
      <w:r>
        <w:rPr>
          <w:spacing w:val="-5"/>
        </w:rPr>
        <w:t xml:space="preserve"> </w:t>
      </w:r>
      <w:r>
        <w:t>amplamente</w:t>
      </w:r>
      <w:r>
        <w:rPr>
          <w:spacing w:val="-8"/>
        </w:rPr>
        <w:t xml:space="preserve"> </w:t>
      </w:r>
      <w:r>
        <w:t>utilizado, essa</w:t>
      </w:r>
      <w:r>
        <w:rPr>
          <w:spacing w:val="-2"/>
        </w:rPr>
        <w:t xml:space="preserve"> </w:t>
      </w:r>
      <w:r>
        <w:t>técnica</w:t>
      </w:r>
      <w:r>
        <w:rPr>
          <w:spacing w:val="-3"/>
        </w:rPr>
        <w:t xml:space="preserve"> </w:t>
      </w:r>
      <w:r>
        <w:t>é</w:t>
      </w:r>
      <w:r>
        <w:rPr>
          <w:spacing w:val="-2"/>
        </w:rPr>
        <w:t xml:space="preserve"> </w:t>
      </w:r>
      <w:r>
        <w:t>reconhecida</w:t>
      </w:r>
      <w:r>
        <w:rPr>
          <w:spacing w:val="-2"/>
        </w:rPr>
        <w:t xml:space="preserve"> </w:t>
      </w:r>
      <w:r>
        <w:t>por</w:t>
      </w:r>
      <w:r>
        <w:rPr>
          <w:spacing w:val="-2"/>
        </w:rPr>
        <w:t xml:space="preserve"> </w:t>
      </w:r>
      <w:r>
        <w:t>sua</w:t>
      </w:r>
      <w:r>
        <w:rPr>
          <w:spacing w:val="-2"/>
        </w:rPr>
        <w:t xml:space="preserve"> </w:t>
      </w:r>
      <w:r>
        <w:t>alta</w:t>
      </w:r>
      <w:r>
        <w:rPr>
          <w:spacing w:val="-2"/>
        </w:rPr>
        <w:t xml:space="preserve"> </w:t>
      </w:r>
      <w:r>
        <w:t>eficácia</w:t>
      </w:r>
      <w:r>
        <w:rPr>
          <w:spacing w:val="-2"/>
        </w:rPr>
        <w:t xml:space="preserve"> </w:t>
      </w:r>
      <w:r>
        <w:t>na recuperação</w:t>
      </w:r>
      <w:r>
        <w:rPr>
          <w:spacing w:val="-1"/>
        </w:rPr>
        <w:t xml:space="preserve"> </w:t>
      </w:r>
      <w:r>
        <w:t>estética e</w:t>
      </w:r>
      <w:r>
        <w:rPr>
          <w:spacing w:val="-2"/>
        </w:rPr>
        <w:t xml:space="preserve"> </w:t>
      </w:r>
      <w:r>
        <w:t>funcional</w:t>
      </w:r>
      <w:r>
        <w:rPr>
          <w:spacing w:val="-1"/>
        </w:rPr>
        <w:t xml:space="preserve"> </w:t>
      </w:r>
      <w:r>
        <w:t>dos</w:t>
      </w:r>
      <w:r>
        <w:rPr>
          <w:spacing w:val="-1"/>
        </w:rPr>
        <w:t xml:space="preserve"> </w:t>
      </w:r>
      <w:r>
        <w:t>tecidos gengivais. Apesar da eficácia, o procedimento pode ser invasivo, com um período de recuperação mais extenso.</w:t>
      </w:r>
    </w:p>
    <w:p w14:paraId="578B090E" w14:textId="77777777" w:rsidR="002443D2" w:rsidRDefault="002443D2" w:rsidP="0018434E">
      <w:pPr>
        <w:pStyle w:val="Corpodetexto"/>
        <w:spacing w:line="360" w:lineRule="auto"/>
        <w:ind w:firstLine="709"/>
        <w:jc w:val="both"/>
      </w:pPr>
      <w:r>
        <w:t>Membrana</w:t>
      </w:r>
      <w:r>
        <w:rPr>
          <w:spacing w:val="-11"/>
        </w:rPr>
        <w:t xml:space="preserve"> </w:t>
      </w:r>
      <w:r>
        <w:t>de</w:t>
      </w:r>
      <w:r>
        <w:rPr>
          <w:spacing w:val="-11"/>
        </w:rPr>
        <w:t xml:space="preserve"> </w:t>
      </w:r>
      <w:r>
        <w:t>Fibrina</w:t>
      </w:r>
      <w:r>
        <w:rPr>
          <w:spacing w:val="-11"/>
        </w:rPr>
        <w:t xml:space="preserve"> </w:t>
      </w:r>
      <w:r>
        <w:t>Rica</w:t>
      </w:r>
      <w:r>
        <w:rPr>
          <w:spacing w:val="-11"/>
        </w:rPr>
        <w:t xml:space="preserve"> </w:t>
      </w:r>
      <w:r>
        <w:t>em</w:t>
      </w:r>
      <w:r>
        <w:rPr>
          <w:spacing w:val="-9"/>
        </w:rPr>
        <w:t xml:space="preserve"> </w:t>
      </w:r>
      <w:r>
        <w:t>Plaquetas</w:t>
      </w:r>
      <w:r>
        <w:rPr>
          <w:spacing w:val="-8"/>
        </w:rPr>
        <w:t xml:space="preserve"> </w:t>
      </w:r>
      <w:r>
        <w:t>(FRP):</w:t>
      </w:r>
      <w:r>
        <w:rPr>
          <w:spacing w:val="-10"/>
        </w:rPr>
        <w:t xml:space="preserve"> </w:t>
      </w:r>
      <w:r>
        <w:t>Menos</w:t>
      </w:r>
      <w:r>
        <w:rPr>
          <w:spacing w:val="-9"/>
        </w:rPr>
        <w:t xml:space="preserve"> </w:t>
      </w:r>
      <w:r>
        <w:t>invasiva</w:t>
      </w:r>
      <w:r>
        <w:rPr>
          <w:spacing w:val="-10"/>
        </w:rPr>
        <w:t xml:space="preserve"> </w:t>
      </w:r>
      <w:r>
        <w:t>que</w:t>
      </w:r>
      <w:r>
        <w:rPr>
          <w:spacing w:val="-11"/>
        </w:rPr>
        <w:t xml:space="preserve"> </w:t>
      </w:r>
      <w:r>
        <w:t>o</w:t>
      </w:r>
      <w:r>
        <w:rPr>
          <w:spacing w:val="-8"/>
        </w:rPr>
        <w:t xml:space="preserve"> </w:t>
      </w:r>
      <w:r>
        <w:t>ETC</w:t>
      </w:r>
      <w:r>
        <w:rPr>
          <w:spacing w:val="-9"/>
        </w:rPr>
        <w:t xml:space="preserve"> </w:t>
      </w:r>
      <w:r>
        <w:t>tradicional, utiliza componentes sanguíneos do próprio paciente para acelerar a cicatrização. Embora seja menos invasiva, a técnica requer condições específicas de preparo e aplicação.</w:t>
      </w:r>
    </w:p>
    <w:p w14:paraId="0BE72F9D" w14:textId="77777777" w:rsidR="002443D2" w:rsidRDefault="002443D2" w:rsidP="0018434E">
      <w:pPr>
        <w:pStyle w:val="Corpodetexto"/>
        <w:spacing w:line="360" w:lineRule="auto"/>
        <w:ind w:firstLine="709"/>
        <w:jc w:val="both"/>
      </w:pPr>
      <w:r>
        <w:rPr>
          <w:i/>
        </w:rPr>
        <w:t>Mucograft</w:t>
      </w:r>
      <w:r>
        <w:rPr>
          <w:i/>
          <w:spacing w:val="-14"/>
        </w:rPr>
        <w:t xml:space="preserve"> </w:t>
      </w:r>
      <w:r>
        <w:rPr>
          <w:i/>
        </w:rPr>
        <w:t>e</w:t>
      </w:r>
      <w:r>
        <w:rPr>
          <w:i/>
          <w:spacing w:val="-15"/>
        </w:rPr>
        <w:t xml:space="preserve"> </w:t>
      </w:r>
      <w:r>
        <w:rPr>
          <w:i/>
        </w:rPr>
        <w:t>Emdogain:</w:t>
      </w:r>
      <w:r>
        <w:rPr>
          <w:i/>
          <w:spacing w:val="-11"/>
        </w:rPr>
        <w:t xml:space="preserve"> </w:t>
      </w:r>
      <w:r>
        <w:t>Essas</w:t>
      </w:r>
      <w:r>
        <w:rPr>
          <w:spacing w:val="-14"/>
        </w:rPr>
        <w:t xml:space="preserve"> </w:t>
      </w:r>
      <w:r>
        <w:t>são</w:t>
      </w:r>
      <w:r>
        <w:rPr>
          <w:spacing w:val="-12"/>
        </w:rPr>
        <w:t xml:space="preserve"> </w:t>
      </w:r>
      <w:r>
        <w:t>alternativas</w:t>
      </w:r>
      <w:r>
        <w:rPr>
          <w:spacing w:val="-14"/>
        </w:rPr>
        <w:t xml:space="preserve"> </w:t>
      </w:r>
      <w:r>
        <w:t>sintéticas</w:t>
      </w:r>
      <w:r>
        <w:rPr>
          <w:spacing w:val="-14"/>
        </w:rPr>
        <w:t xml:space="preserve"> </w:t>
      </w:r>
      <w:r>
        <w:t>que</w:t>
      </w:r>
      <w:r>
        <w:rPr>
          <w:spacing w:val="-13"/>
        </w:rPr>
        <w:t xml:space="preserve"> </w:t>
      </w:r>
      <w:r>
        <w:t>oferecem</w:t>
      </w:r>
      <w:r>
        <w:rPr>
          <w:spacing w:val="-14"/>
        </w:rPr>
        <w:t xml:space="preserve"> </w:t>
      </w:r>
      <w:r>
        <w:t>uma</w:t>
      </w:r>
      <w:r>
        <w:rPr>
          <w:spacing w:val="-12"/>
        </w:rPr>
        <w:t xml:space="preserve"> </w:t>
      </w:r>
      <w:r>
        <w:t>recuperação mais rápida e menos desconforto pós-operatório. São especialmente úteis em pacientes que preferem evitar cirurgias mais invasivas ou onde o tecido doador é limitado.</w:t>
      </w:r>
    </w:p>
    <w:p w14:paraId="0529D8D6" w14:textId="2CDFE9F8" w:rsidR="001B61BF" w:rsidRPr="00F20794" w:rsidRDefault="00F20794" w:rsidP="00F20794">
      <w:pPr>
        <w:pStyle w:val="Ttulo1"/>
        <w:rPr>
          <w:i w:val="0"/>
          <w:iCs w:val="0"/>
        </w:rPr>
      </w:pPr>
      <w:bookmarkStart w:id="5" w:name="_Toc181703239"/>
      <w:r>
        <w:rPr>
          <w:i w:val="0"/>
          <w:iCs w:val="0"/>
        </w:rPr>
        <w:t xml:space="preserve">3 </w:t>
      </w:r>
      <w:r w:rsidRPr="00F20794">
        <w:rPr>
          <w:i w:val="0"/>
          <w:iCs w:val="0"/>
        </w:rPr>
        <w:t>REFERENCIAL</w:t>
      </w:r>
      <w:r w:rsidRPr="00F20794">
        <w:rPr>
          <w:i w:val="0"/>
          <w:iCs w:val="0"/>
          <w:spacing w:val="-7"/>
        </w:rPr>
        <w:t xml:space="preserve"> </w:t>
      </w:r>
      <w:r w:rsidRPr="00F20794">
        <w:rPr>
          <w:i w:val="0"/>
          <w:iCs w:val="0"/>
          <w:spacing w:val="-2"/>
        </w:rPr>
        <w:t>TEÓRICO</w:t>
      </w:r>
      <w:bookmarkEnd w:id="5"/>
    </w:p>
    <w:p w14:paraId="68989F55" w14:textId="77777777" w:rsidR="009F77AA" w:rsidRDefault="009F77AA" w:rsidP="009F77AA">
      <w:pPr>
        <w:pStyle w:val="Corpodetexto"/>
        <w:spacing w:before="273"/>
        <w:rPr>
          <w:b/>
        </w:rPr>
      </w:pPr>
    </w:p>
    <w:p w14:paraId="422576CA" w14:textId="55090133" w:rsidR="009F77AA" w:rsidRDefault="009F77AA" w:rsidP="00F20794">
      <w:pPr>
        <w:pStyle w:val="Ttulo2"/>
      </w:pPr>
      <w:bookmarkStart w:id="6" w:name="Evolução_das_técnicas_de_enxertia_em_tec"/>
      <w:bookmarkStart w:id="7" w:name="_bookmark6"/>
      <w:bookmarkStart w:id="8" w:name="_Toc181703240"/>
      <w:bookmarkEnd w:id="6"/>
      <w:bookmarkEnd w:id="7"/>
      <w:r>
        <w:t>3.1 Evolução</w:t>
      </w:r>
      <w:r>
        <w:rPr>
          <w:spacing w:val="-15"/>
        </w:rPr>
        <w:t xml:space="preserve"> </w:t>
      </w:r>
      <w:r>
        <w:t>das</w:t>
      </w:r>
      <w:r>
        <w:rPr>
          <w:spacing w:val="-15"/>
        </w:rPr>
        <w:t xml:space="preserve"> </w:t>
      </w:r>
      <w:r>
        <w:t>técnicas</w:t>
      </w:r>
      <w:r>
        <w:rPr>
          <w:spacing w:val="-15"/>
        </w:rPr>
        <w:t xml:space="preserve"> </w:t>
      </w:r>
      <w:r>
        <w:t>de</w:t>
      </w:r>
      <w:r>
        <w:rPr>
          <w:spacing w:val="-15"/>
        </w:rPr>
        <w:t xml:space="preserve"> </w:t>
      </w:r>
      <w:r>
        <w:t>enxertia</w:t>
      </w:r>
      <w:r>
        <w:rPr>
          <w:spacing w:val="-15"/>
        </w:rPr>
        <w:t xml:space="preserve"> </w:t>
      </w:r>
      <w:r>
        <w:t>em</w:t>
      </w:r>
      <w:r>
        <w:rPr>
          <w:spacing w:val="-15"/>
        </w:rPr>
        <w:t xml:space="preserve"> </w:t>
      </w:r>
      <w:r>
        <w:t>tecido</w:t>
      </w:r>
      <w:r>
        <w:rPr>
          <w:spacing w:val="-15"/>
        </w:rPr>
        <w:t xml:space="preserve"> </w:t>
      </w:r>
      <w:r>
        <w:t>conjuntivo</w:t>
      </w:r>
      <w:r>
        <w:rPr>
          <w:spacing w:val="-15"/>
        </w:rPr>
        <w:t xml:space="preserve"> </w:t>
      </w:r>
      <w:r>
        <w:t>na cirurgia periodontal</w:t>
      </w:r>
      <w:bookmarkEnd w:id="8"/>
    </w:p>
    <w:p w14:paraId="324B0757" w14:textId="77777777" w:rsidR="009F77AA" w:rsidRDefault="009F77AA" w:rsidP="009F77AA">
      <w:pPr>
        <w:pStyle w:val="Corpodetexto"/>
        <w:spacing w:before="134"/>
        <w:rPr>
          <w:b/>
        </w:rPr>
      </w:pPr>
    </w:p>
    <w:p w14:paraId="036553ED" w14:textId="77777777" w:rsidR="009F77AA" w:rsidRDefault="009F77AA" w:rsidP="0018434E">
      <w:pPr>
        <w:pStyle w:val="Corpodetexto"/>
        <w:spacing w:line="360" w:lineRule="auto"/>
        <w:ind w:firstLine="720"/>
        <w:jc w:val="both"/>
      </w:pPr>
      <w:r>
        <w:t>A periodontia tem vivenciado um avanço significativo nas técnicas de tratamento da recessão gengival, com especial destaque para as técnicas de enxertia em tecido conjuntivo. Este capítulo discute as abordagens tradicionais e as inovações mais recentes na área, enfatizando sua eficácia e as implicações para a recuperação do paciente.</w:t>
      </w:r>
    </w:p>
    <w:p w14:paraId="61514ADE" w14:textId="77777777" w:rsidR="009F77AA" w:rsidRDefault="009F77AA" w:rsidP="0018434E">
      <w:pPr>
        <w:pStyle w:val="Corpodetexto"/>
        <w:spacing w:line="360" w:lineRule="auto"/>
        <w:ind w:firstLine="720"/>
        <w:jc w:val="both"/>
      </w:pPr>
      <w:r>
        <w:t>O enxerto de tecido conjuntivo subepitelial é uma técnica consagrada, valorizada por sua</w:t>
      </w:r>
      <w:r>
        <w:rPr>
          <w:spacing w:val="-15"/>
        </w:rPr>
        <w:t xml:space="preserve"> </w:t>
      </w:r>
      <w:r>
        <w:t>capacidade</w:t>
      </w:r>
      <w:r>
        <w:rPr>
          <w:spacing w:val="-15"/>
        </w:rPr>
        <w:t xml:space="preserve"> </w:t>
      </w:r>
      <w:r>
        <w:t>de</w:t>
      </w:r>
      <w:r>
        <w:rPr>
          <w:spacing w:val="-15"/>
        </w:rPr>
        <w:t xml:space="preserve"> </w:t>
      </w:r>
      <w:r>
        <w:t>promover</w:t>
      </w:r>
      <w:r>
        <w:rPr>
          <w:spacing w:val="-15"/>
        </w:rPr>
        <w:t xml:space="preserve"> </w:t>
      </w:r>
      <w:r>
        <w:t>a</w:t>
      </w:r>
      <w:r>
        <w:rPr>
          <w:spacing w:val="-15"/>
        </w:rPr>
        <w:t xml:space="preserve"> </w:t>
      </w:r>
      <w:r>
        <w:t>recuperação</w:t>
      </w:r>
      <w:r>
        <w:rPr>
          <w:spacing w:val="-15"/>
        </w:rPr>
        <w:t xml:space="preserve"> </w:t>
      </w:r>
      <w:r>
        <w:t>gengival</w:t>
      </w:r>
      <w:r>
        <w:rPr>
          <w:spacing w:val="-15"/>
        </w:rPr>
        <w:t xml:space="preserve"> </w:t>
      </w:r>
      <w:r>
        <w:t>de</w:t>
      </w:r>
      <w:r>
        <w:rPr>
          <w:spacing w:val="-15"/>
        </w:rPr>
        <w:t xml:space="preserve"> </w:t>
      </w:r>
      <w:r>
        <w:t>forma</w:t>
      </w:r>
      <w:r>
        <w:rPr>
          <w:spacing w:val="-15"/>
        </w:rPr>
        <w:t xml:space="preserve"> </w:t>
      </w:r>
      <w:r>
        <w:t>natural</w:t>
      </w:r>
      <w:r>
        <w:rPr>
          <w:spacing w:val="-15"/>
        </w:rPr>
        <w:t xml:space="preserve"> </w:t>
      </w:r>
      <w:r>
        <w:t>e</w:t>
      </w:r>
      <w:r>
        <w:rPr>
          <w:spacing w:val="-15"/>
        </w:rPr>
        <w:t xml:space="preserve"> </w:t>
      </w:r>
      <w:r>
        <w:t>esteticamente</w:t>
      </w:r>
      <w:r>
        <w:rPr>
          <w:spacing w:val="-15"/>
        </w:rPr>
        <w:t xml:space="preserve"> </w:t>
      </w:r>
      <w:r>
        <w:t>agradável. Costa</w:t>
      </w:r>
      <w:r>
        <w:rPr>
          <w:spacing w:val="-15"/>
        </w:rPr>
        <w:t xml:space="preserve"> </w:t>
      </w:r>
      <w:r>
        <w:rPr>
          <w:i/>
        </w:rPr>
        <w:t>et</w:t>
      </w:r>
      <w:r>
        <w:rPr>
          <w:i/>
          <w:spacing w:val="-15"/>
        </w:rPr>
        <w:t xml:space="preserve"> </w:t>
      </w:r>
      <w:r>
        <w:rPr>
          <w:i/>
        </w:rPr>
        <w:t>al.</w:t>
      </w:r>
      <w:r>
        <w:rPr>
          <w:i/>
          <w:spacing w:val="-15"/>
        </w:rPr>
        <w:t xml:space="preserve"> </w:t>
      </w:r>
      <w:r>
        <w:t>(2020)</w:t>
      </w:r>
      <w:r>
        <w:rPr>
          <w:spacing w:val="-15"/>
        </w:rPr>
        <w:t xml:space="preserve"> </w:t>
      </w:r>
      <w:r>
        <w:t>ressaltam</w:t>
      </w:r>
      <w:r>
        <w:rPr>
          <w:spacing w:val="-15"/>
        </w:rPr>
        <w:t xml:space="preserve"> </w:t>
      </w:r>
      <w:r>
        <w:t>que</w:t>
      </w:r>
      <w:r>
        <w:rPr>
          <w:spacing w:val="-15"/>
        </w:rPr>
        <w:t xml:space="preserve"> </w:t>
      </w:r>
      <w:r>
        <w:t>essa</w:t>
      </w:r>
      <w:r>
        <w:rPr>
          <w:spacing w:val="-15"/>
        </w:rPr>
        <w:t xml:space="preserve"> </w:t>
      </w:r>
      <w:r>
        <w:t>técnica</w:t>
      </w:r>
      <w:r>
        <w:rPr>
          <w:spacing w:val="-15"/>
        </w:rPr>
        <w:t xml:space="preserve"> </w:t>
      </w:r>
      <w:r>
        <w:t>não</w:t>
      </w:r>
      <w:r>
        <w:rPr>
          <w:spacing w:val="-15"/>
        </w:rPr>
        <w:t xml:space="preserve"> </w:t>
      </w:r>
      <w:r>
        <w:t>só</w:t>
      </w:r>
      <w:r>
        <w:rPr>
          <w:spacing w:val="-15"/>
        </w:rPr>
        <w:t xml:space="preserve"> </w:t>
      </w:r>
      <w:r>
        <w:t>melhora</w:t>
      </w:r>
      <w:r>
        <w:rPr>
          <w:spacing w:val="-15"/>
        </w:rPr>
        <w:t xml:space="preserve"> </w:t>
      </w:r>
      <w:r>
        <w:t>a</w:t>
      </w:r>
      <w:r>
        <w:rPr>
          <w:spacing w:val="-15"/>
        </w:rPr>
        <w:t xml:space="preserve"> </w:t>
      </w:r>
      <w:r>
        <w:t>cobertura</w:t>
      </w:r>
      <w:r>
        <w:rPr>
          <w:spacing w:val="-15"/>
        </w:rPr>
        <w:t xml:space="preserve"> </w:t>
      </w:r>
      <w:r>
        <w:t>radicular,</w:t>
      </w:r>
      <w:r>
        <w:rPr>
          <w:spacing w:val="-15"/>
        </w:rPr>
        <w:t xml:space="preserve"> </w:t>
      </w:r>
      <w:r>
        <w:t>mas</w:t>
      </w:r>
      <w:r>
        <w:rPr>
          <w:spacing w:val="-15"/>
        </w:rPr>
        <w:t xml:space="preserve"> </w:t>
      </w:r>
      <w:r>
        <w:t>também contribui</w:t>
      </w:r>
      <w:r>
        <w:rPr>
          <w:spacing w:val="-10"/>
        </w:rPr>
        <w:t xml:space="preserve"> </w:t>
      </w:r>
      <w:r>
        <w:t>significativamente</w:t>
      </w:r>
      <w:r>
        <w:rPr>
          <w:spacing w:val="-11"/>
        </w:rPr>
        <w:t xml:space="preserve"> </w:t>
      </w:r>
      <w:r>
        <w:t>para</w:t>
      </w:r>
      <w:r>
        <w:rPr>
          <w:spacing w:val="-12"/>
        </w:rPr>
        <w:t xml:space="preserve"> </w:t>
      </w:r>
      <w:r>
        <w:t>a</w:t>
      </w:r>
      <w:r>
        <w:rPr>
          <w:spacing w:val="-12"/>
        </w:rPr>
        <w:t xml:space="preserve"> </w:t>
      </w:r>
      <w:r>
        <w:t>estética</w:t>
      </w:r>
      <w:r>
        <w:rPr>
          <w:spacing w:val="-10"/>
        </w:rPr>
        <w:t xml:space="preserve"> </w:t>
      </w:r>
      <w:r>
        <w:t>bucal</w:t>
      </w:r>
      <w:r>
        <w:rPr>
          <w:spacing w:val="-10"/>
        </w:rPr>
        <w:t xml:space="preserve"> </w:t>
      </w:r>
      <w:r>
        <w:t>e</w:t>
      </w:r>
      <w:r>
        <w:rPr>
          <w:spacing w:val="-9"/>
        </w:rPr>
        <w:t xml:space="preserve"> </w:t>
      </w:r>
      <w:r>
        <w:t>para</w:t>
      </w:r>
      <w:r>
        <w:rPr>
          <w:spacing w:val="-12"/>
        </w:rPr>
        <w:t xml:space="preserve"> </w:t>
      </w:r>
      <w:r>
        <w:t>a</w:t>
      </w:r>
      <w:r>
        <w:rPr>
          <w:spacing w:val="-12"/>
        </w:rPr>
        <w:t xml:space="preserve"> </w:t>
      </w:r>
      <w:r>
        <w:t>saúde</w:t>
      </w:r>
      <w:r>
        <w:rPr>
          <w:spacing w:val="-12"/>
        </w:rPr>
        <w:t xml:space="preserve"> </w:t>
      </w:r>
      <w:r>
        <w:t>periodontal.</w:t>
      </w:r>
      <w:r>
        <w:rPr>
          <w:spacing w:val="-9"/>
        </w:rPr>
        <w:t xml:space="preserve"> </w:t>
      </w:r>
      <w:r>
        <w:t>No</w:t>
      </w:r>
      <w:r>
        <w:rPr>
          <w:spacing w:val="-11"/>
        </w:rPr>
        <w:t xml:space="preserve"> </w:t>
      </w:r>
      <w:r>
        <w:t>entanto,</w:t>
      </w:r>
      <w:r>
        <w:rPr>
          <w:spacing w:val="-11"/>
        </w:rPr>
        <w:t xml:space="preserve"> </w:t>
      </w:r>
      <w:r>
        <w:t>apesar de sua eficácia, o procedimento pode ser invasivo e, muitas vezes, desconfortável para o paciente, demandando um período de recuperação considerável.</w:t>
      </w:r>
    </w:p>
    <w:p w14:paraId="06B20117" w14:textId="77777777" w:rsidR="009F77AA" w:rsidRDefault="009F77AA" w:rsidP="0018434E">
      <w:pPr>
        <w:pStyle w:val="Corpodetexto"/>
        <w:spacing w:line="360" w:lineRule="auto"/>
        <w:ind w:firstLine="720"/>
        <w:jc w:val="both"/>
      </w:pPr>
      <w:r>
        <w:t xml:space="preserve">Em resposta a essas limitações, surgiram inovações como o uso de </w:t>
      </w:r>
      <w:r>
        <w:rPr>
          <w:i/>
        </w:rPr>
        <w:t xml:space="preserve">Mucograft e Emdogain, </w:t>
      </w:r>
      <w:r>
        <w:t>materiais que prometem ser menos invasivos e permitir uma recuperação mais rápida.</w:t>
      </w:r>
      <w:r>
        <w:rPr>
          <w:spacing w:val="63"/>
        </w:rPr>
        <w:t xml:space="preserve"> </w:t>
      </w:r>
      <w:r>
        <w:t>De</w:t>
      </w:r>
      <w:r>
        <w:rPr>
          <w:spacing w:val="62"/>
        </w:rPr>
        <w:t xml:space="preserve"> </w:t>
      </w:r>
      <w:r>
        <w:t>Carvalho</w:t>
      </w:r>
      <w:r>
        <w:rPr>
          <w:spacing w:val="68"/>
        </w:rPr>
        <w:t xml:space="preserve"> </w:t>
      </w:r>
      <w:r>
        <w:rPr>
          <w:i/>
        </w:rPr>
        <w:t>et</w:t>
      </w:r>
      <w:r>
        <w:rPr>
          <w:i/>
          <w:spacing w:val="66"/>
        </w:rPr>
        <w:t xml:space="preserve"> </w:t>
      </w:r>
      <w:r>
        <w:rPr>
          <w:i/>
        </w:rPr>
        <w:t>al.</w:t>
      </w:r>
      <w:r>
        <w:rPr>
          <w:i/>
          <w:spacing w:val="64"/>
        </w:rPr>
        <w:t xml:space="preserve"> </w:t>
      </w:r>
      <w:r>
        <w:t>(2022)</w:t>
      </w:r>
      <w:r>
        <w:rPr>
          <w:spacing w:val="62"/>
        </w:rPr>
        <w:t xml:space="preserve"> </w:t>
      </w:r>
      <w:r>
        <w:t>destacam</w:t>
      </w:r>
      <w:r>
        <w:rPr>
          <w:spacing w:val="64"/>
        </w:rPr>
        <w:t xml:space="preserve"> </w:t>
      </w:r>
      <w:r>
        <w:t>que</w:t>
      </w:r>
      <w:r>
        <w:rPr>
          <w:spacing w:val="62"/>
        </w:rPr>
        <w:t xml:space="preserve"> </w:t>
      </w:r>
      <w:r>
        <w:t>essas</w:t>
      </w:r>
      <w:r>
        <w:rPr>
          <w:spacing w:val="63"/>
        </w:rPr>
        <w:t xml:space="preserve"> </w:t>
      </w:r>
      <w:r>
        <w:t>novas</w:t>
      </w:r>
      <w:r>
        <w:rPr>
          <w:spacing w:val="63"/>
        </w:rPr>
        <w:t xml:space="preserve"> </w:t>
      </w:r>
      <w:r>
        <w:t>tecnologias</w:t>
      </w:r>
      <w:r>
        <w:rPr>
          <w:spacing w:val="63"/>
        </w:rPr>
        <w:t xml:space="preserve"> </w:t>
      </w:r>
      <w:r>
        <w:t>oferecem</w:t>
      </w:r>
      <w:r>
        <w:rPr>
          <w:spacing w:val="65"/>
        </w:rPr>
        <w:t xml:space="preserve"> </w:t>
      </w:r>
      <w:r>
        <w:rPr>
          <w:spacing w:val="-5"/>
        </w:rPr>
        <w:t>uma</w:t>
      </w:r>
    </w:p>
    <w:p w14:paraId="75E08C0B" w14:textId="77777777" w:rsidR="009F77AA" w:rsidRDefault="009F77AA" w:rsidP="0018434E">
      <w:pPr>
        <w:spacing w:line="360" w:lineRule="auto"/>
        <w:ind w:firstLine="720"/>
        <w:jc w:val="both"/>
        <w:sectPr w:rsidR="009F77AA" w:rsidSect="009F77AA">
          <w:pgSz w:w="11910" w:h="16840"/>
          <w:pgMar w:top="1180" w:right="1020" w:bottom="280" w:left="1600" w:header="713" w:footer="0" w:gutter="0"/>
          <w:cols w:space="720"/>
        </w:sectPr>
      </w:pPr>
    </w:p>
    <w:p w14:paraId="42698725" w14:textId="77777777" w:rsidR="009F77AA" w:rsidRDefault="009F77AA" w:rsidP="0018434E">
      <w:pPr>
        <w:pStyle w:val="Corpodetexto"/>
        <w:spacing w:line="360" w:lineRule="auto"/>
        <w:ind w:firstLine="720"/>
        <w:jc w:val="both"/>
      </w:pPr>
    </w:p>
    <w:p w14:paraId="657267BD" w14:textId="77777777" w:rsidR="009F77AA" w:rsidRDefault="009F77AA" w:rsidP="0018434E">
      <w:pPr>
        <w:pStyle w:val="Corpodetexto"/>
        <w:spacing w:line="360" w:lineRule="auto"/>
        <w:ind w:firstLine="720"/>
        <w:jc w:val="both"/>
      </w:pPr>
      <w:r>
        <w:t>alternativa promissora ao enxerto de tecido convencional, com o potencial de reduzir o desconforto pós-operatório e acelerar o processo de cicatrização.</w:t>
      </w:r>
    </w:p>
    <w:p w14:paraId="71029A92" w14:textId="77777777" w:rsidR="009F77AA" w:rsidRDefault="009F77AA" w:rsidP="0018434E">
      <w:pPr>
        <w:pStyle w:val="Corpodetexto"/>
        <w:spacing w:line="360" w:lineRule="auto"/>
        <w:ind w:firstLine="720"/>
        <w:jc w:val="both"/>
      </w:pPr>
      <w:r>
        <w:t>A</w:t>
      </w:r>
      <w:r>
        <w:rPr>
          <w:spacing w:val="-15"/>
        </w:rPr>
        <w:t xml:space="preserve"> </w:t>
      </w:r>
      <w:r>
        <w:t>escolha</w:t>
      </w:r>
      <w:r>
        <w:rPr>
          <w:spacing w:val="-15"/>
        </w:rPr>
        <w:t xml:space="preserve"> </w:t>
      </w:r>
      <w:r>
        <w:t>entre</w:t>
      </w:r>
      <w:r>
        <w:rPr>
          <w:spacing w:val="-15"/>
        </w:rPr>
        <w:t xml:space="preserve"> </w:t>
      </w:r>
      <w:r>
        <w:t>as</w:t>
      </w:r>
      <w:r>
        <w:rPr>
          <w:spacing w:val="-15"/>
        </w:rPr>
        <w:t xml:space="preserve"> </w:t>
      </w:r>
      <w:r>
        <w:t>técnicas</w:t>
      </w:r>
      <w:r>
        <w:rPr>
          <w:spacing w:val="-15"/>
        </w:rPr>
        <w:t xml:space="preserve"> </w:t>
      </w:r>
      <w:r>
        <w:t>tradicionais</w:t>
      </w:r>
      <w:r>
        <w:rPr>
          <w:spacing w:val="-15"/>
        </w:rPr>
        <w:t xml:space="preserve"> </w:t>
      </w:r>
      <w:r>
        <w:t>e</w:t>
      </w:r>
      <w:r>
        <w:rPr>
          <w:spacing w:val="-15"/>
        </w:rPr>
        <w:t xml:space="preserve"> </w:t>
      </w:r>
      <w:r>
        <w:t>as</w:t>
      </w:r>
      <w:r>
        <w:rPr>
          <w:spacing w:val="-15"/>
        </w:rPr>
        <w:t xml:space="preserve"> </w:t>
      </w:r>
      <w:r>
        <w:t>novas</w:t>
      </w:r>
      <w:r>
        <w:rPr>
          <w:spacing w:val="-14"/>
        </w:rPr>
        <w:t xml:space="preserve"> </w:t>
      </w:r>
      <w:r>
        <w:t>abordagens</w:t>
      </w:r>
      <w:r>
        <w:rPr>
          <w:spacing w:val="-15"/>
        </w:rPr>
        <w:t xml:space="preserve"> </w:t>
      </w:r>
      <w:r>
        <w:t>deve</w:t>
      </w:r>
      <w:r>
        <w:rPr>
          <w:spacing w:val="-15"/>
        </w:rPr>
        <w:t xml:space="preserve"> </w:t>
      </w:r>
      <w:r>
        <w:t>considerar</w:t>
      </w:r>
      <w:r>
        <w:rPr>
          <w:spacing w:val="-15"/>
        </w:rPr>
        <w:t xml:space="preserve"> </w:t>
      </w:r>
      <w:r>
        <w:t>uma</w:t>
      </w:r>
      <w:r>
        <w:rPr>
          <w:spacing w:val="-15"/>
        </w:rPr>
        <w:t xml:space="preserve"> </w:t>
      </w:r>
      <w:r>
        <w:t>série de</w:t>
      </w:r>
      <w:r>
        <w:rPr>
          <w:spacing w:val="-9"/>
        </w:rPr>
        <w:t xml:space="preserve"> </w:t>
      </w:r>
      <w:r>
        <w:t>fatores,</w:t>
      </w:r>
      <w:r>
        <w:rPr>
          <w:spacing w:val="-8"/>
        </w:rPr>
        <w:t xml:space="preserve"> </w:t>
      </w:r>
      <w:r>
        <w:t>incluindo</w:t>
      </w:r>
      <w:r>
        <w:rPr>
          <w:spacing w:val="-8"/>
        </w:rPr>
        <w:t xml:space="preserve"> </w:t>
      </w:r>
      <w:r>
        <w:t>a</w:t>
      </w:r>
      <w:r>
        <w:rPr>
          <w:spacing w:val="-9"/>
        </w:rPr>
        <w:t xml:space="preserve"> </w:t>
      </w:r>
      <w:r>
        <w:t>situação</w:t>
      </w:r>
      <w:r>
        <w:rPr>
          <w:spacing w:val="-8"/>
        </w:rPr>
        <w:t xml:space="preserve"> </w:t>
      </w:r>
      <w:r>
        <w:t>clínica</w:t>
      </w:r>
      <w:r>
        <w:rPr>
          <w:spacing w:val="-9"/>
        </w:rPr>
        <w:t xml:space="preserve"> </w:t>
      </w:r>
      <w:r>
        <w:t>específica</w:t>
      </w:r>
      <w:r>
        <w:rPr>
          <w:spacing w:val="-9"/>
        </w:rPr>
        <w:t xml:space="preserve"> </w:t>
      </w:r>
      <w:r>
        <w:t>do</w:t>
      </w:r>
      <w:r>
        <w:rPr>
          <w:spacing w:val="-8"/>
        </w:rPr>
        <w:t xml:space="preserve"> </w:t>
      </w:r>
      <w:r>
        <w:t>paciente,</w:t>
      </w:r>
      <w:r>
        <w:rPr>
          <w:spacing w:val="-8"/>
        </w:rPr>
        <w:t xml:space="preserve"> </w:t>
      </w:r>
      <w:r>
        <w:t>suas</w:t>
      </w:r>
      <w:r>
        <w:rPr>
          <w:spacing w:val="-6"/>
        </w:rPr>
        <w:t xml:space="preserve"> </w:t>
      </w:r>
      <w:r>
        <w:t>expectativas</w:t>
      </w:r>
      <w:r>
        <w:rPr>
          <w:spacing w:val="-8"/>
        </w:rPr>
        <w:t xml:space="preserve"> </w:t>
      </w:r>
      <w:r>
        <w:t>e</w:t>
      </w:r>
      <w:r>
        <w:rPr>
          <w:spacing w:val="-9"/>
        </w:rPr>
        <w:t xml:space="preserve"> </w:t>
      </w:r>
      <w:r>
        <w:t>a</w:t>
      </w:r>
      <w:r>
        <w:rPr>
          <w:spacing w:val="-9"/>
        </w:rPr>
        <w:t xml:space="preserve"> </w:t>
      </w:r>
      <w:r>
        <w:t xml:space="preserve">experiência clínica do periodontista. Fernandes </w:t>
      </w:r>
      <w:r>
        <w:rPr>
          <w:i/>
        </w:rPr>
        <w:t xml:space="preserve">et al. </w:t>
      </w:r>
      <w:r>
        <w:t>(2021) sugerem que a combinação de técnicas avançadas</w:t>
      </w:r>
      <w:r>
        <w:rPr>
          <w:spacing w:val="-2"/>
        </w:rPr>
        <w:t xml:space="preserve"> </w:t>
      </w:r>
      <w:r>
        <w:t>pode</w:t>
      </w:r>
      <w:r>
        <w:rPr>
          <w:spacing w:val="-3"/>
        </w:rPr>
        <w:t xml:space="preserve"> </w:t>
      </w:r>
      <w:r>
        <w:t>oferecer</w:t>
      </w:r>
      <w:r>
        <w:rPr>
          <w:spacing w:val="-1"/>
        </w:rPr>
        <w:t xml:space="preserve"> </w:t>
      </w:r>
      <w:r>
        <w:t>resultados</w:t>
      </w:r>
      <w:r>
        <w:rPr>
          <w:spacing w:val="-2"/>
        </w:rPr>
        <w:t xml:space="preserve"> </w:t>
      </w:r>
      <w:r>
        <w:t>superiores,</w:t>
      </w:r>
      <w:r>
        <w:rPr>
          <w:spacing w:val="-2"/>
        </w:rPr>
        <w:t xml:space="preserve"> </w:t>
      </w:r>
      <w:r>
        <w:t>especialmente</w:t>
      </w:r>
      <w:r>
        <w:rPr>
          <w:spacing w:val="-3"/>
        </w:rPr>
        <w:t xml:space="preserve"> </w:t>
      </w:r>
      <w:r>
        <w:t>em</w:t>
      </w:r>
      <w:r>
        <w:rPr>
          <w:spacing w:val="-2"/>
        </w:rPr>
        <w:t xml:space="preserve"> </w:t>
      </w:r>
      <w:r>
        <w:t>casos</w:t>
      </w:r>
      <w:r>
        <w:rPr>
          <w:spacing w:val="-2"/>
        </w:rPr>
        <w:t xml:space="preserve"> </w:t>
      </w:r>
      <w:r>
        <w:t>de</w:t>
      </w:r>
      <w:r>
        <w:rPr>
          <w:spacing w:val="-1"/>
        </w:rPr>
        <w:t xml:space="preserve"> </w:t>
      </w:r>
      <w:r>
        <w:t>múltiplas</w:t>
      </w:r>
      <w:r>
        <w:rPr>
          <w:spacing w:val="-3"/>
        </w:rPr>
        <w:t xml:space="preserve"> </w:t>
      </w:r>
      <w:r>
        <w:t>recessões gengivais. Esta abordagem integrada, que combina retalho reposicionado coronário com aplicação de proteínas derivadas da matriz do esmalte, representa uma das mais promissoras evoluções na cirurgia periodontal.</w:t>
      </w:r>
    </w:p>
    <w:p w14:paraId="0BF0B5DF" w14:textId="77777777" w:rsidR="009F77AA" w:rsidRDefault="009F77AA" w:rsidP="0018434E">
      <w:pPr>
        <w:pStyle w:val="Corpodetexto"/>
        <w:spacing w:line="360" w:lineRule="auto"/>
        <w:ind w:firstLine="720"/>
        <w:jc w:val="both"/>
      </w:pPr>
      <w:r>
        <w:t>A prática periodontal contemporânea deve, portanto, estar alinhada com as últimas pesquisas</w:t>
      </w:r>
      <w:r>
        <w:rPr>
          <w:spacing w:val="-13"/>
        </w:rPr>
        <w:t xml:space="preserve"> </w:t>
      </w:r>
      <w:r>
        <w:t>e</w:t>
      </w:r>
      <w:r>
        <w:rPr>
          <w:spacing w:val="-14"/>
        </w:rPr>
        <w:t xml:space="preserve"> </w:t>
      </w:r>
      <w:r>
        <w:t>desenvolvimentos</w:t>
      </w:r>
      <w:r>
        <w:rPr>
          <w:spacing w:val="-12"/>
        </w:rPr>
        <w:t xml:space="preserve"> </w:t>
      </w:r>
      <w:r>
        <w:t>tecnológicos</w:t>
      </w:r>
      <w:r>
        <w:rPr>
          <w:spacing w:val="-13"/>
        </w:rPr>
        <w:t xml:space="preserve"> </w:t>
      </w:r>
      <w:r>
        <w:t>para</w:t>
      </w:r>
      <w:r>
        <w:rPr>
          <w:spacing w:val="-14"/>
        </w:rPr>
        <w:t xml:space="preserve"> </w:t>
      </w:r>
      <w:r>
        <w:t>oferecer</w:t>
      </w:r>
      <w:r>
        <w:rPr>
          <w:spacing w:val="-11"/>
        </w:rPr>
        <w:t xml:space="preserve"> </w:t>
      </w:r>
      <w:r>
        <w:t>aos</w:t>
      </w:r>
      <w:r>
        <w:rPr>
          <w:spacing w:val="-13"/>
        </w:rPr>
        <w:t xml:space="preserve"> </w:t>
      </w:r>
      <w:r>
        <w:t>pacientes</w:t>
      </w:r>
      <w:r>
        <w:rPr>
          <w:spacing w:val="-13"/>
        </w:rPr>
        <w:t xml:space="preserve"> </w:t>
      </w:r>
      <w:r>
        <w:t>tratamentos</w:t>
      </w:r>
      <w:r>
        <w:rPr>
          <w:spacing w:val="-13"/>
        </w:rPr>
        <w:t xml:space="preserve"> </w:t>
      </w:r>
      <w:r>
        <w:t>que</w:t>
      </w:r>
      <w:r>
        <w:rPr>
          <w:spacing w:val="-14"/>
        </w:rPr>
        <w:t xml:space="preserve"> </w:t>
      </w:r>
      <w:r>
        <w:t>são</w:t>
      </w:r>
      <w:r>
        <w:rPr>
          <w:spacing w:val="-13"/>
        </w:rPr>
        <w:t xml:space="preserve"> </w:t>
      </w:r>
      <w:r>
        <w:t>não apenas eficazes, mas também minimamente invasivos. Silva e Oliveira</w:t>
      </w:r>
      <w:r>
        <w:rPr>
          <w:spacing w:val="-1"/>
        </w:rPr>
        <w:t xml:space="preserve"> </w:t>
      </w:r>
      <w:r>
        <w:t>Neto (2023) enfatizam que a abordagem escolhida deve priorizar a restauração da funcionalidade e da estética gengival, garantindo assim não apenas a saúde bucal, mas também a satisfação e o bem-estar do paciente.</w:t>
      </w:r>
    </w:p>
    <w:p w14:paraId="2C7DF5F8" w14:textId="77777777" w:rsidR="009F77AA" w:rsidRDefault="009F77AA" w:rsidP="0018434E">
      <w:pPr>
        <w:pStyle w:val="Corpodetexto"/>
        <w:spacing w:line="360" w:lineRule="auto"/>
        <w:ind w:firstLine="720"/>
        <w:jc w:val="both"/>
      </w:pPr>
      <w:r>
        <w:t>Portanto, a evolução das técnicas de enxertia em tecido conjuntivo na cirurgia periodontal reflete um compromisso contínuo com a inovação e a melhoria da qualidade de vida dos pacientes. À medida que novas tecnologias e materiais continuam a emergir, espera- se que o campo da periodontia avance ainda mais, oferecendo tratamentos cada vez mais eficientes e confortáveis para os pacientes com recessão gengival.</w:t>
      </w:r>
    </w:p>
    <w:p w14:paraId="7751E948" w14:textId="77777777" w:rsidR="009F77AA" w:rsidRDefault="009F77AA" w:rsidP="0018434E">
      <w:pPr>
        <w:pStyle w:val="Corpodetexto"/>
        <w:spacing w:line="360" w:lineRule="auto"/>
        <w:ind w:firstLine="720"/>
      </w:pPr>
    </w:p>
    <w:p w14:paraId="1C6F6638" w14:textId="69E0834D" w:rsidR="009F77AA" w:rsidRPr="00F20794" w:rsidRDefault="00F20794" w:rsidP="0018434E">
      <w:pPr>
        <w:pStyle w:val="Ttulo2"/>
        <w:spacing w:before="0" w:line="360" w:lineRule="auto"/>
        <w:ind w:left="0" w:firstLine="720"/>
      </w:pPr>
      <w:bookmarkStart w:id="9" w:name="2.2_Impacto_clínico_e_comparativo_das_té"/>
      <w:bookmarkStart w:id="10" w:name="_bookmark7"/>
      <w:bookmarkStart w:id="11" w:name="_Toc181703241"/>
      <w:bookmarkEnd w:id="9"/>
      <w:bookmarkEnd w:id="10"/>
      <w:r>
        <w:t xml:space="preserve">3.2 </w:t>
      </w:r>
      <w:r w:rsidR="009F77AA" w:rsidRPr="00F20794">
        <w:t>Impacto clínico e comparativo das técnicas de enxertia em tecido conjuntivo na cirurgia periodontal</w:t>
      </w:r>
      <w:bookmarkEnd w:id="11"/>
    </w:p>
    <w:p w14:paraId="78B13DF1" w14:textId="77777777" w:rsidR="009F77AA" w:rsidRDefault="009F77AA" w:rsidP="009F77AA">
      <w:pPr>
        <w:pStyle w:val="Corpodetexto"/>
        <w:spacing w:before="132"/>
        <w:rPr>
          <w:b/>
        </w:rPr>
      </w:pPr>
    </w:p>
    <w:p w14:paraId="42A25151" w14:textId="77777777" w:rsidR="009F77AA" w:rsidRDefault="009F77AA" w:rsidP="0018434E">
      <w:pPr>
        <w:pStyle w:val="Corpodetexto"/>
        <w:spacing w:line="360" w:lineRule="auto"/>
        <w:ind w:firstLine="720"/>
        <w:jc w:val="both"/>
      </w:pPr>
      <w:r>
        <w:t>A prática da cirurgia periodontal tem sido profundamente influenciada pelo aprimoramento das técnicas de enxertia em tecido conjuntivo, que não apenas proporcionam soluções para a recessão gengival, mas também elevam a qualidade dos resultados estéticos e funcionais. Este capítulo tem como objetivo realizar uma análise detalhada dessas técnicas, explorando suas implicações clínicas e comparativas no contexto da periodontia moderna.</w:t>
      </w:r>
    </w:p>
    <w:p w14:paraId="6816798C" w14:textId="77777777" w:rsidR="009F77AA" w:rsidRDefault="009F77AA" w:rsidP="0018434E">
      <w:pPr>
        <w:pStyle w:val="Corpodetexto"/>
        <w:spacing w:line="360" w:lineRule="auto"/>
        <w:ind w:firstLine="720"/>
        <w:jc w:val="both"/>
      </w:pPr>
      <w:r>
        <w:t>As</w:t>
      </w:r>
      <w:r>
        <w:rPr>
          <w:spacing w:val="-15"/>
        </w:rPr>
        <w:t xml:space="preserve"> </w:t>
      </w:r>
      <w:r>
        <w:t>técnicas</w:t>
      </w:r>
      <w:r>
        <w:rPr>
          <w:spacing w:val="-15"/>
        </w:rPr>
        <w:t xml:space="preserve"> </w:t>
      </w:r>
      <w:r>
        <w:t>convencionais</w:t>
      </w:r>
      <w:r>
        <w:rPr>
          <w:spacing w:val="-15"/>
        </w:rPr>
        <w:t xml:space="preserve"> </w:t>
      </w:r>
      <w:r>
        <w:t>de</w:t>
      </w:r>
      <w:r>
        <w:rPr>
          <w:spacing w:val="-15"/>
        </w:rPr>
        <w:t xml:space="preserve"> </w:t>
      </w:r>
      <w:r>
        <w:t>enxertia,</w:t>
      </w:r>
      <w:r>
        <w:rPr>
          <w:spacing w:val="-15"/>
        </w:rPr>
        <w:t xml:space="preserve"> </w:t>
      </w:r>
      <w:r>
        <w:t>como</w:t>
      </w:r>
      <w:r>
        <w:rPr>
          <w:spacing w:val="-15"/>
        </w:rPr>
        <w:t xml:space="preserve"> </w:t>
      </w:r>
      <w:r>
        <w:t>o</w:t>
      </w:r>
      <w:r>
        <w:rPr>
          <w:spacing w:val="-15"/>
        </w:rPr>
        <w:t xml:space="preserve"> </w:t>
      </w:r>
      <w:r>
        <w:t>enxerto</w:t>
      </w:r>
      <w:r>
        <w:rPr>
          <w:spacing w:val="-15"/>
        </w:rPr>
        <w:t xml:space="preserve"> </w:t>
      </w:r>
      <w:r>
        <w:t>de</w:t>
      </w:r>
      <w:r>
        <w:rPr>
          <w:spacing w:val="-15"/>
        </w:rPr>
        <w:t xml:space="preserve"> </w:t>
      </w:r>
      <w:r>
        <w:t>tecido</w:t>
      </w:r>
      <w:r>
        <w:rPr>
          <w:spacing w:val="-15"/>
        </w:rPr>
        <w:t xml:space="preserve"> </w:t>
      </w:r>
      <w:r>
        <w:t>conjuntivo</w:t>
      </w:r>
      <w:r>
        <w:rPr>
          <w:spacing w:val="-15"/>
        </w:rPr>
        <w:t xml:space="preserve"> </w:t>
      </w:r>
      <w:r>
        <w:t xml:space="preserve">subepitelial, têm sido a espinha dorsal no tratamento da recessão gengival. Conforme destacado por Costa </w:t>
      </w:r>
      <w:r>
        <w:rPr>
          <w:i/>
        </w:rPr>
        <w:t xml:space="preserve">et al. </w:t>
      </w:r>
      <w:r>
        <w:t>(2020), essa abordagem tradicional é amplamente reconhecida por sua eficácia em restaurar</w:t>
      </w:r>
      <w:r>
        <w:rPr>
          <w:spacing w:val="12"/>
        </w:rPr>
        <w:t xml:space="preserve"> </w:t>
      </w:r>
      <w:r>
        <w:t>a</w:t>
      </w:r>
      <w:r>
        <w:rPr>
          <w:spacing w:val="10"/>
        </w:rPr>
        <w:t xml:space="preserve"> </w:t>
      </w:r>
      <w:r>
        <w:t>estética</w:t>
      </w:r>
      <w:r>
        <w:rPr>
          <w:spacing w:val="9"/>
        </w:rPr>
        <w:t xml:space="preserve"> </w:t>
      </w:r>
      <w:r>
        <w:t>natural</w:t>
      </w:r>
      <w:r>
        <w:rPr>
          <w:spacing w:val="12"/>
        </w:rPr>
        <w:t xml:space="preserve"> </w:t>
      </w:r>
      <w:r>
        <w:t>e</w:t>
      </w:r>
      <w:r>
        <w:rPr>
          <w:spacing w:val="12"/>
        </w:rPr>
        <w:t xml:space="preserve"> </w:t>
      </w:r>
      <w:r>
        <w:t>a</w:t>
      </w:r>
      <w:r>
        <w:rPr>
          <w:spacing w:val="13"/>
        </w:rPr>
        <w:t xml:space="preserve"> </w:t>
      </w:r>
      <w:r>
        <w:t>função</w:t>
      </w:r>
      <w:r>
        <w:rPr>
          <w:spacing w:val="12"/>
        </w:rPr>
        <w:t xml:space="preserve"> </w:t>
      </w:r>
      <w:r>
        <w:t>dos</w:t>
      </w:r>
      <w:r>
        <w:rPr>
          <w:spacing w:val="12"/>
        </w:rPr>
        <w:t xml:space="preserve"> </w:t>
      </w:r>
      <w:r>
        <w:t>tecidos</w:t>
      </w:r>
      <w:r>
        <w:rPr>
          <w:spacing w:val="11"/>
        </w:rPr>
        <w:t xml:space="preserve"> </w:t>
      </w:r>
      <w:r>
        <w:t>gengivais.</w:t>
      </w:r>
      <w:r>
        <w:rPr>
          <w:spacing w:val="12"/>
        </w:rPr>
        <w:t xml:space="preserve"> </w:t>
      </w:r>
      <w:r>
        <w:t>Essa</w:t>
      </w:r>
      <w:r>
        <w:rPr>
          <w:spacing w:val="12"/>
        </w:rPr>
        <w:t xml:space="preserve"> </w:t>
      </w:r>
      <w:r>
        <w:t>técnica</w:t>
      </w:r>
      <w:r>
        <w:rPr>
          <w:spacing w:val="13"/>
        </w:rPr>
        <w:t xml:space="preserve"> </w:t>
      </w:r>
      <w:r>
        <w:t>é</w:t>
      </w:r>
      <w:r>
        <w:rPr>
          <w:spacing w:val="9"/>
        </w:rPr>
        <w:t xml:space="preserve"> </w:t>
      </w:r>
      <w:r>
        <w:t>celebrada</w:t>
      </w:r>
      <w:r>
        <w:rPr>
          <w:spacing w:val="10"/>
        </w:rPr>
        <w:t xml:space="preserve"> </w:t>
      </w:r>
      <w:r>
        <w:t>por</w:t>
      </w:r>
      <w:r>
        <w:rPr>
          <w:spacing w:val="11"/>
        </w:rPr>
        <w:t xml:space="preserve"> </w:t>
      </w:r>
      <w:r>
        <w:rPr>
          <w:spacing w:val="-5"/>
        </w:rPr>
        <w:t>sua</w:t>
      </w:r>
    </w:p>
    <w:p w14:paraId="4141E9FE" w14:textId="77777777" w:rsidR="009F77AA" w:rsidRDefault="009F77AA" w:rsidP="0018434E">
      <w:pPr>
        <w:spacing w:line="360" w:lineRule="auto"/>
        <w:ind w:firstLine="720"/>
        <w:jc w:val="both"/>
        <w:sectPr w:rsidR="009F77AA" w:rsidSect="009F77AA">
          <w:pgSz w:w="11910" w:h="16840"/>
          <w:pgMar w:top="1180" w:right="1020" w:bottom="280" w:left="1600" w:header="713" w:footer="0" w:gutter="0"/>
          <w:cols w:space="720"/>
        </w:sectPr>
      </w:pPr>
    </w:p>
    <w:p w14:paraId="18BA91F6" w14:textId="77777777" w:rsidR="009F77AA" w:rsidRDefault="009F77AA" w:rsidP="0018434E">
      <w:pPr>
        <w:pStyle w:val="Corpodetexto"/>
        <w:spacing w:line="360" w:lineRule="auto"/>
        <w:ind w:firstLine="720"/>
        <w:jc w:val="both"/>
      </w:pPr>
    </w:p>
    <w:p w14:paraId="487E584B" w14:textId="77777777" w:rsidR="009F77AA" w:rsidRDefault="009F77AA" w:rsidP="0018434E">
      <w:pPr>
        <w:pStyle w:val="Corpodetexto"/>
        <w:spacing w:line="360" w:lineRule="auto"/>
        <w:ind w:firstLine="720"/>
        <w:jc w:val="both"/>
      </w:pPr>
      <w:r>
        <w:t>capacidade</w:t>
      </w:r>
      <w:r>
        <w:rPr>
          <w:spacing w:val="-8"/>
        </w:rPr>
        <w:t xml:space="preserve"> </w:t>
      </w:r>
      <w:r>
        <w:t>de</w:t>
      </w:r>
      <w:r>
        <w:rPr>
          <w:spacing w:val="-9"/>
        </w:rPr>
        <w:t xml:space="preserve"> </w:t>
      </w:r>
      <w:r>
        <w:t>integrar-se</w:t>
      </w:r>
      <w:r>
        <w:rPr>
          <w:spacing w:val="-8"/>
        </w:rPr>
        <w:t xml:space="preserve"> </w:t>
      </w:r>
      <w:r>
        <w:t>harmoniosamente</w:t>
      </w:r>
      <w:r>
        <w:rPr>
          <w:spacing w:val="-8"/>
        </w:rPr>
        <w:t xml:space="preserve"> </w:t>
      </w:r>
      <w:r>
        <w:t>com</w:t>
      </w:r>
      <w:r>
        <w:rPr>
          <w:spacing w:val="-8"/>
        </w:rPr>
        <w:t xml:space="preserve"> </w:t>
      </w:r>
      <w:r>
        <w:t>o</w:t>
      </w:r>
      <w:r>
        <w:rPr>
          <w:spacing w:val="-7"/>
        </w:rPr>
        <w:t xml:space="preserve"> </w:t>
      </w:r>
      <w:r>
        <w:t>tecido</w:t>
      </w:r>
      <w:r>
        <w:rPr>
          <w:spacing w:val="-6"/>
        </w:rPr>
        <w:t xml:space="preserve"> </w:t>
      </w:r>
      <w:r>
        <w:t>gengival</w:t>
      </w:r>
      <w:r>
        <w:rPr>
          <w:spacing w:val="-8"/>
        </w:rPr>
        <w:t xml:space="preserve"> </w:t>
      </w:r>
      <w:r>
        <w:t>existente,</w:t>
      </w:r>
      <w:r>
        <w:rPr>
          <w:spacing w:val="-9"/>
        </w:rPr>
        <w:t xml:space="preserve"> </w:t>
      </w:r>
      <w:r>
        <w:t>promovendo</w:t>
      </w:r>
      <w:r>
        <w:rPr>
          <w:spacing w:val="-8"/>
        </w:rPr>
        <w:t xml:space="preserve"> </w:t>
      </w:r>
      <w:r>
        <w:t>uma regeneração efetiva e duradoura.</w:t>
      </w:r>
    </w:p>
    <w:p w14:paraId="320E0B7D" w14:textId="77777777" w:rsidR="009F77AA" w:rsidRDefault="009F77AA" w:rsidP="0018434E">
      <w:pPr>
        <w:pStyle w:val="Corpodetexto"/>
        <w:spacing w:line="360" w:lineRule="auto"/>
        <w:ind w:firstLine="720"/>
        <w:jc w:val="both"/>
      </w:pPr>
      <w:r>
        <w:t>No</w:t>
      </w:r>
      <w:r>
        <w:rPr>
          <w:spacing w:val="-2"/>
        </w:rPr>
        <w:t xml:space="preserve"> </w:t>
      </w:r>
      <w:r>
        <w:t>entanto, a</w:t>
      </w:r>
      <w:r>
        <w:rPr>
          <w:spacing w:val="-2"/>
        </w:rPr>
        <w:t xml:space="preserve"> </w:t>
      </w:r>
      <w:r>
        <w:t>evolução</w:t>
      </w:r>
      <w:r>
        <w:rPr>
          <w:spacing w:val="-1"/>
        </w:rPr>
        <w:t xml:space="preserve"> </w:t>
      </w:r>
      <w:r>
        <w:t>das</w:t>
      </w:r>
      <w:r>
        <w:rPr>
          <w:spacing w:val="-1"/>
        </w:rPr>
        <w:t xml:space="preserve"> </w:t>
      </w:r>
      <w:r>
        <w:t>práticas</w:t>
      </w:r>
      <w:r>
        <w:rPr>
          <w:spacing w:val="-1"/>
        </w:rPr>
        <w:t xml:space="preserve"> </w:t>
      </w:r>
      <w:r>
        <w:t>cirúrgicas</w:t>
      </w:r>
      <w:r>
        <w:rPr>
          <w:spacing w:val="-1"/>
        </w:rPr>
        <w:t xml:space="preserve"> </w:t>
      </w:r>
      <w:r>
        <w:t>tem</w:t>
      </w:r>
      <w:r>
        <w:rPr>
          <w:spacing w:val="-1"/>
        </w:rPr>
        <w:t xml:space="preserve"> </w:t>
      </w:r>
      <w:r>
        <w:t>introduzido</w:t>
      </w:r>
      <w:r>
        <w:rPr>
          <w:spacing w:val="-1"/>
        </w:rPr>
        <w:t xml:space="preserve"> </w:t>
      </w:r>
      <w:r>
        <w:t xml:space="preserve">alternativas inovadoras, como evidenciado no estudo de De Carvalho </w:t>
      </w:r>
      <w:r>
        <w:rPr>
          <w:i/>
        </w:rPr>
        <w:t xml:space="preserve">et al. </w:t>
      </w:r>
      <w:r>
        <w:t xml:space="preserve">(2022), que discutem o uso de materiais biocompatíveis como </w:t>
      </w:r>
      <w:r>
        <w:rPr>
          <w:i/>
        </w:rPr>
        <w:t xml:space="preserve">Mucograft e Emdogain. </w:t>
      </w:r>
      <w:r>
        <w:t xml:space="preserve">Estas novas abordagens são menos invasivas e favorecem uma recuperação pós-operatória mais rápida, aspectos que se alinham com a demanda contemporânea por procedimentos menos dolorosos e com menor tempo de </w:t>
      </w:r>
      <w:r>
        <w:rPr>
          <w:spacing w:val="-2"/>
        </w:rPr>
        <w:t>recuperação.</w:t>
      </w:r>
    </w:p>
    <w:p w14:paraId="5FDB96DF" w14:textId="77777777" w:rsidR="009F77AA" w:rsidRDefault="009F77AA" w:rsidP="0018434E">
      <w:pPr>
        <w:pStyle w:val="Corpodetexto"/>
        <w:spacing w:line="360" w:lineRule="auto"/>
        <w:ind w:firstLine="720"/>
        <w:jc w:val="both"/>
      </w:pPr>
      <w:r>
        <w:t>A comparação entre as técnicas tradicionais e as inovadoras revela um espectro de possibilidades</w:t>
      </w:r>
      <w:r>
        <w:rPr>
          <w:spacing w:val="-11"/>
        </w:rPr>
        <w:t xml:space="preserve"> </w:t>
      </w:r>
      <w:r>
        <w:t>que</w:t>
      </w:r>
      <w:r>
        <w:rPr>
          <w:spacing w:val="-12"/>
        </w:rPr>
        <w:t xml:space="preserve"> </w:t>
      </w:r>
      <w:r>
        <w:t>devem</w:t>
      </w:r>
      <w:r>
        <w:rPr>
          <w:spacing w:val="-11"/>
        </w:rPr>
        <w:t xml:space="preserve"> </w:t>
      </w:r>
      <w:r>
        <w:t>ser</w:t>
      </w:r>
      <w:r>
        <w:rPr>
          <w:spacing w:val="-12"/>
        </w:rPr>
        <w:t xml:space="preserve"> </w:t>
      </w:r>
      <w:r>
        <w:t>consideradas</w:t>
      </w:r>
      <w:r>
        <w:rPr>
          <w:spacing w:val="-11"/>
        </w:rPr>
        <w:t xml:space="preserve"> </w:t>
      </w:r>
      <w:r>
        <w:t>de</w:t>
      </w:r>
      <w:r>
        <w:rPr>
          <w:spacing w:val="-12"/>
        </w:rPr>
        <w:t xml:space="preserve"> </w:t>
      </w:r>
      <w:r>
        <w:t>acordo</w:t>
      </w:r>
      <w:r>
        <w:rPr>
          <w:spacing w:val="-12"/>
        </w:rPr>
        <w:t xml:space="preserve"> </w:t>
      </w:r>
      <w:r>
        <w:t>com</w:t>
      </w:r>
      <w:r>
        <w:rPr>
          <w:spacing w:val="-11"/>
        </w:rPr>
        <w:t xml:space="preserve"> </w:t>
      </w:r>
      <w:r>
        <w:t>o</w:t>
      </w:r>
      <w:r>
        <w:rPr>
          <w:spacing w:val="-12"/>
        </w:rPr>
        <w:t xml:space="preserve"> </w:t>
      </w:r>
      <w:r>
        <w:t>perfil</w:t>
      </w:r>
      <w:r>
        <w:rPr>
          <w:spacing w:val="-11"/>
        </w:rPr>
        <w:t xml:space="preserve"> </w:t>
      </w:r>
      <w:r>
        <w:t>e</w:t>
      </w:r>
      <w:r>
        <w:rPr>
          <w:spacing w:val="-12"/>
        </w:rPr>
        <w:t xml:space="preserve"> </w:t>
      </w:r>
      <w:r>
        <w:t>as</w:t>
      </w:r>
      <w:r>
        <w:rPr>
          <w:spacing w:val="-11"/>
        </w:rPr>
        <w:t xml:space="preserve"> </w:t>
      </w:r>
      <w:r>
        <w:t>necessidades</w:t>
      </w:r>
      <w:r>
        <w:rPr>
          <w:spacing w:val="-11"/>
        </w:rPr>
        <w:t xml:space="preserve"> </w:t>
      </w:r>
      <w:r>
        <w:t xml:space="preserve">específicas de cada paciente. A seleção da técnica apropriada deve levar em consideração não apenas os benefícios clínicos, mas também a experiência do paciente e a expectativa de resultados </w:t>
      </w:r>
      <w:r>
        <w:rPr>
          <w:spacing w:val="-2"/>
        </w:rPr>
        <w:t>estéticos.</w:t>
      </w:r>
    </w:p>
    <w:p w14:paraId="0637C866" w14:textId="77777777" w:rsidR="009F77AA" w:rsidRDefault="009F77AA" w:rsidP="0018434E">
      <w:pPr>
        <w:pStyle w:val="Corpodetexto"/>
        <w:spacing w:line="360" w:lineRule="auto"/>
        <w:ind w:firstLine="720"/>
        <w:jc w:val="both"/>
      </w:pPr>
      <w:r>
        <w:t>O diálogo entre essas duas vertentes da enxertia em tecido conjuntivo sugere uma tendência crescente em direção à personalização do tratamento periodontal. Este enfoque personalizado é fundamental, visto que cada caso clínico pode apresentar desafios únicos que demandam soluções igualmente únicas. Além disso, a capacidade de adaptar o tratamento às necessidades individuais do paciente não apenas melhora os resultados clínicos, mas também aumenta a satisfação e a qualidade de vida do paciente após o procedimento.</w:t>
      </w:r>
    </w:p>
    <w:p w14:paraId="250FAD4D" w14:textId="77777777" w:rsidR="009F77AA" w:rsidRDefault="009F77AA" w:rsidP="0018434E">
      <w:pPr>
        <w:pStyle w:val="Corpodetexto"/>
        <w:spacing w:line="360" w:lineRule="auto"/>
        <w:ind w:firstLine="720"/>
        <w:jc w:val="both"/>
      </w:pPr>
      <w:r>
        <w:t>Concluindo, o impacto clínico e comparativo das técnicas de enxertia em tecido conjuntivo na cirurgia periodontal é vasto e multifacetado. A evolução dessas técnicas reflete um compromisso contínuo com a melhoria da eficácia, conforto do paciente e resultados estéticos na periodontia. À medida que o campo avança, é importante que os profissionais da área se mantenham atualizados com as últimas inovações para oferecer tratamentos que não apenas</w:t>
      </w:r>
      <w:r>
        <w:rPr>
          <w:spacing w:val="-3"/>
        </w:rPr>
        <w:t xml:space="preserve"> </w:t>
      </w:r>
      <w:r>
        <w:t>resolvam</w:t>
      </w:r>
      <w:r>
        <w:rPr>
          <w:spacing w:val="-3"/>
        </w:rPr>
        <w:t xml:space="preserve"> </w:t>
      </w:r>
      <w:r>
        <w:t>os</w:t>
      </w:r>
      <w:r>
        <w:rPr>
          <w:spacing w:val="-3"/>
        </w:rPr>
        <w:t xml:space="preserve"> </w:t>
      </w:r>
      <w:r>
        <w:t>problemas</w:t>
      </w:r>
      <w:r>
        <w:rPr>
          <w:spacing w:val="-3"/>
        </w:rPr>
        <w:t xml:space="preserve"> </w:t>
      </w:r>
      <w:r>
        <w:t>clínicos,</w:t>
      </w:r>
      <w:r>
        <w:rPr>
          <w:spacing w:val="-3"/>
        </w:rPr>
        <w:t xml:space="preserve"> </w:t>
      </w:r>
      <w:r>
        <w:t>mas</w:t>
      </w:r>
      <w:r>
        <w:rPr>
          <w:spacing w:val="-3"/>
        </w:rPr>
        <w:t xml:space="preserve"> </w:t>
      </w:r>
      <w:r>
        <w:t>também</w:t>
      </w:r>
      <w:r>
        <w:rPr>
          <w:spacing w:val="-3"/>
        </w:rPr>
        <w:t xml:space="preserve"> </w:t>
      </w:r>
      <w:r>
        <w:t>promovam</w:t>
      </w:r>
      <w:r>
        <w:rPr>
          <w:spacing w:val="-3"/>
        </w:rPr>
        <w:t xml:space="preserve"> </w:t>
      </w:r>
      <w:r>
        <w:t>o</w:t>
      </w:r>
      <w:r>
        <w:rPr>
          <w:spacing w:val="-3"/>
        </w:rPr>
        <w:t xml:space="preserve"> </w:t>
      </w:r>
      <w:r>
        <w:t>bem-estar</w:t>
      </w:r>
      <w:r>
        <w:rPr>
          <w:spacing w:val="-4"/>
        </w:rPr>
        <w:t xml:space="preserve"> </w:t>
      </w:r>
      <w:r>
        <w:t>e</w:t>
      </w:r>
      <w:r>
        <w:rPr>
          <w:spacing w:val="-4"/>
        </w:rPr>
        <w:t xml:space="preserve"> </w:t>
      </w:r>
      <w:r>
        <w:t>a</w:t>
      </w:r>
      <w:r>
        <w:rPr>
          <w:spacing w:val="-4"/>
        </w:rPr>
        <w:t xml:space="preserve"> </w:t>
      </w:r>
      <w:r>
        <w:t>confiança</w:t>
      </w:r>
      <w:r>
        <w:rPr>
          <w:spacing w:val="-4"/>
        </w:rPr>
        <w:t xml:space="preserve"> </w:t>
      </w:r>
      <w:r>
        <w:t xml:space="preserve">dos </w:t>
      </w:r>
      <w:r>
        <w:rPr>
          <w:spacing w:val="-2"/>
        </w:rPr>
        <w:t>pacientes.</w:t>
      </w:r>
    </w:p>
    <w:p w14:paraId="657817F2" w14:textId="77777777" w:rsidR="009F77AA" w:rsidRDefault="009F77AA" w:rsidP="0018434E">
      <w:pPr>
        <w:pStyle w:val="Corpodetexto"/>
        <w:spacing w:line="360" w:lineRule="auto"/>
        <w:ind w:firstLine="720"/>
        <w:jc w:val="both"/>
      </w:pPr>
    </w:p>
    <w:p w14:paraId="4B3B88DD" w14:textId="21834102" w:rsidR="009F77AA" w:rsidRPr="00F20794" w:rsidRDefault="00F20794" w:rsidP="0018434E">
      <w:pPr>
        <w:pStyle w:val="Ttulo2"/>
        <w:spacing w:before="0" w:line="360" w:lineRule="auto"/>
        <w:ind w:left="0" w:firstLine="720"/>
        <w:jc w:val="both"/>
      </w:pPr>
      <w:bookmarkStart w:id="12" w:name="2.3_Avanços_tecnológicos_e_materiais_ino"/>
      <w:bookmarkStart w:id="13" w:name="_bookmark8"/>
      <w:bookmarkStart w:id="14" w:name="_Toc181703242"/>
      <w:bookmarkEnd w:id="12"/>
      <w:bookmarkEnd w:id="13"/>
      <w:r>
        <w:t xml:space="preserve">3.3 </w:t>
      </w:r>
      <w:r w:rsidR="009F77AA" w:rsidRPr="00F20794">
        <w:t>Avanços tecnológicos e materiais inovadores na cirurgia periodontal</w:t>
      </w:r>
      <w:bookmarkEnd w:id="14"/>
    </w:p>
    <w:p w14:paraId="45FE59FB" w14:textId="77777777" w:rsidR="009F77AA" w:rsidRDefault="009F77AA" w:rsidP="009F77AA">
      <w:pPr>
        <w:pStyle w:val="Corpodetexto"/>
        <w:spacing w:before="132"/>
        <w:rPr>
          <w:b/>
        </w:rPr>
      </w:pPr>
    </w:p>
    <w:p w14:paraId="49CEC7E7" w14:textId="6F8FC7DE" w:rsidR="009F77AA" w:rsidRDefault="009F77AA" w:rsidP="0018434E">
      <w:pPr>
        <w:pStyle w:val="Corpodetexto"/>
        <w:spacing w:line="360" w:lineRule="auto"/>
        <w:ind w:firstLine="720"/>
        <w:jc w:val="both"/>
      </w:pPr>
      <w:r>
        <w:t>A cirurgia periodontal tem vivenciado transformações significativas com os avanços tecnológicos e a introdução de materiais inovadores, essenciais para o tratamento eficaz das recessões gengivais. Esses progressos não só melhoram os resultados estéticos e funcionais, mas também promovem maior conforto ao paciente e reduzem o tempo de recuperação pós-operatório</w:t>
      </w:r>
      <w:r>
        <w:rPr>
          <w:spacing w:val="-2"/>
        </w:rPr>
        <w:t>.</w:t>
      </w:r>
    </w:p>
    <w:p w14:paraId="1CD7BAF8" w14:textId="77777777" w:rsidR="009F77AA" w:rsidRDefault="009F77AA" w:rsidP="0018434E">
      <w:pPr>
        <w:spacing w:line="360" w:lineRule="auto"/>
        <w:ind w:firstLine="720"/>
        <w:jc w:val="both"/>
        <w:sectPr w:rsidR="009F77AA" w:rsidSect="009F77AA">
          <w:pgSz w:w="11910" w:h="16840"/>
          <w:pgMar w:top="1180" w:right="1020" w:bottom="280" w:left="1600" w:header="713" w:footer="0" w:gutter="0"/>
          <w:cols w:space="720"/>
        </w:sectPr>
      </w:pPr>
    </w:p>
    <w:p w14:paraId="1B2C6B9A" w14:textId="77777777" w:rsidR="009F77AA" w:rsidRDefault="009F77AA" w:rsidP="0018434E">
      <w:pPr>
        <w:pStyle w:val="Corpodetexto"/>
        <w:spacing w:line="360" w:lineRule="auto"/>
        <w:ind w:firstLine="720"/>
        <w:jc w:val="both"/>
      </w:pPr>
    </w:p>
    <w:p w14:paraId="1228AC91" w14:textId="77777777" w:rsidR="009F77AA" w:rsidRDefault="009F77AA" w:rsidP="0018434E">
      <w:pPr>
        <w:pStyle w:val="Corpodetexto"/>
        <w:spacing w:line="360" w:lineRule="auto"/>
        <w:ind w:firstLine="720"/>
        <w:jc w:val="both"/>
      </w:pPr>
      <w:r>
        <w:t>Costa</w:t>
      </w:r>
      <w:r>
        <w:rPr>
          <w:spacing w:val="-5"/>
        </w:rPr>
        <w:t xml:space="preserve"> </w:t>
      </w:r>
      <w:r>
        <w:rPr>
          <w:i/>
        </w:rPr>
        <w:t>et</w:t>
      </w:r>
      <w:r>
        <w:rPr>
          <w:i/>
          <w:spacing w:val="-4"/>
        </w:rPr>
        <w:t xml:space="preserve"> </w:t>
      </w:r>
      <w:r>
        <w:rPr>
          <w:i/>
        </w:rPr>
        <w:t>al.</w:t>
      </w:r>
      <w:r>
        <w:rPr>
          <w:i/>
          <w:spacing w:val="-4"/>
        </w:rPr>
        <w:t xml:space="preserve"> </w:t>
      </w:r>
      <w:r>
        <w:t>(2020)</w:t>
      </w:r>
      <w:r>
        <w:rPr>
          <w:spacing w:val="-3"/>
        </w:rPr>
        <w:t xml:space="preserve"> </w:t>
      </w:r>
      <w:r>
        <w:t>destacam</w:t>
      </w:r>
      <w:r>
        <w:rPr>
          <w:spacing w:val="-4"/>
        </w:rPr>
        <w:t xml:space="preserve"> </w:t>
      </w:r>
      <w:r>
        <w:t>a</w:t>
      </w:r>
      <w:r>
        <w:rPr>
          <w:spacing w:val="-6"/>
        </w:rPr>
        <w:t xml:space="preserve"> </w:t>
      </w:r>
      <w:r>
        <w:t>relevância</w:t>
      </w:r>
      <w:r>
        <w:rPr>
          <w:spacing w:val="-5"/>
        </w:rPr>
        <w:t xml:space="preserve"> </w:t>
      </w:r>
      <w:r>
        <w:t>dos lasers</w:t>
      </w:r>
      <w:r>
        <w:rPr>
          <w:spacing w:val="-5"/>
        </w:rPr>
        <w:t xml:space="preserve"> </w:t>
      </w:r>
      <w:r>
        <w:t>de</w:t>
      </w:r>
      <w:r>
        <w:rPr>
          <w:spacing w:val="-6"/>
        </w:rPr>
        <w:t xml:space="preserve"> </w:t>
      </w:r>
      <w:r>
        <w:t>baixa</w:t>
      </w:r>
      <w:r>
        <w:rPr>
          <w:spacing w:val="-6"/>
        </w:rPr>
        <w:t xml:space="preserve"> </w:t>
      </w:r>
      <w:r>
        <w:t>intensidade</w:t>
      </w:r>
      <w:r>
        <w:rPr>
          <w:spacing w:val="-4"/>
        </w:rPr>
        <w:t xml:space="preserve"> </w:t>
      </w:r>
      <w:r>
        <w:t>e</w:t>
      </w:r>
      <w:r>
        <w:rPr>
          <w:spacing w:val="-6"/>
        </w:rPr>
        <w:t xml:space="preserve"> </w:t>
      </w:r>
      <w:r>
        <w:t>biomateriais como</w:t>
      </w:r>
      <w:r>
        <w:rPr>
          <w:spacing w:val="-15"/>
        </w:rPr>
        <w:t xml:space="preserve"> </w:t>
      </w:r>
      <w:r>
        <w:rPr>
          <w:i/>
        </w:rPr>
        <w:t>Mucograft</w:t>
      </w:r>
      <w:r>
        <w:rPr>
          <w:i/>
          <w:spacing w:val="-15"/>
        </w:rPr>
        <w:t xml:space="preserve"> </w:t>
      </w:r>
      <w:r>
        <w:rPr>
          <w:i/>
        </w:rPr>
        <w:t>e</w:t>
      </w:r>
      <w:r>
        <w:rPr>
          <w:i/>
          <w:spacing w:val="-15"/>
        </w:rPr>
        <w:t xml:space="preserve"> </w:t>
      </w:r>
      <w:r>
        <w:rPr>
          <w:i/>
        </w:rPr>
        <w:t>Emdogain</w:t>
      </w:r>
      <w:r>
        <w:t>,</w:t>
      </w:r>
      <w:r>
        <w:rPr>
          <w:spacing w:val="-15"/>
        </w:rPr>
        <w:t xml:space="preserve"> </w:t>
      </w:r>
      <w:r>
        <w:t>que</w:t>
      </w:r>
      <w:r>
        <w:rPr>
          <w:spacing w:val="-15"/>
        </w:rPr>
        <w:t xml:space="preserve"> </w:t>
      </w:r>
      <w:r>
        <w:t>proporcionam</w:t>
      </w:r>
      <w:r>
        <w:rPr>
          <w:spacing w:val="-15"/>
        </w:rPr>
        <w:t xml:space="preserve"> </w:t>
      </w:r>
      <w:r>
        <w:t>uma</w:t>
      </w:r>
      <w:r>
        <w:rPr>
          <w:spacing w:val="-15"/>
        </w:rPr>
        <w:t xml:space="preserve"> </w:t>
      </w:r>
      <w:r>
        <w:t>abordagem</w:t>
      </w:r>
      <w:r>
        <w:rPr>
          <w:spacing w:val="-15"/>
        </w:rPr>
        <w:t xml:space="preserve"> </w:t>
      </w:r>
      <w:r>
        <w:t>menos</w:t>
      </w:r>
      <w:r>
        <w:rPr>
          <w:spacing w:val="-15"/>
        </w:rPr>
        <w:t xml:space="preserve"> </w:t>
      </w:r>
      <w:r>
        <w:t>invasiva</w:t>
      </w:r>
      <w:r>
        <w:rPr>
          <w:spacing w:val="-15"/>
        </w:rPr>
        <w:t xml:space="preserve"> </w:t>
      </w:r>
      <w:r>
        <w:t>ao</w:t>
      </w:r>
      <w:r>
        <w:rPr>
          <w:spacing w:val="-15"/>
        </w:rPr>
        <w:t xml:space="preserve"> </w:t>
      </w:r>
      <w:r>
        <w:t>tratamento periodontal.</w:t>
      </w:r>
      <w:r>
        <w:rPr>
          <w:spacing w:val="-10"/>
        </w:rPr>
        <w:t xml:space="preserve"> </w:t>
      </w:r>
      <w:r>
        <w:t>Esses</w:t>
      </w:r>
      <w:r>
        <w:rPr>
          <w:spacing w:val="-9"/>
        </w:rPr>
        <w:t xml:space="preserve"> </w:t>
      </w:r>
      <w:r>
        <w:t>métodos</w:t>
      </w:r>
      <w:r>
        <w:rPr>
          <w:spacing w:val="-9"/>
        </w:rPr>
        <w:t xml:space="preserve"> </w:t>
      </w:r>
      <w:r>
        <w:t>reduzem</w:t>
      </w:r>
      <w:r>
        <w:rPr>
          <w:spacing w:val="-9"/>
        </w:rPr>
        <w:t xml:space="preserve"> </w:t>
      </w:r>
      <w:r>
        <w:t>significativamente</w:t>
      </w:r>
      <w:r>
        <w:rPr>
          <w:spacing w:val="-10"/>
        </w:rPr>
        <w:t xml:space="preserve"> </w:t>
      </w:r>
      <w:r>
        <w:t>o</w:t>
      </w:r>
      <w:r>
        <w:rPr>
          <w:spacing w:val="-9"/>
        </w:rPr>
        <w:t xml:space="preserve"> </w:t>
      </w:r>
      <w:r>
        <w:t>desconforto</w:t>
      </w:r>
      <w:r>
        <w:rPr>
          <w:spacing w:val="-9"/>
        </w:rPr>
        <w:t xml:space="preserve"> </w:t>
      </w:r>
      <w:r>
        <w:t>do</w:t>
      </w:r>
      <w:r>
        <w:rPr>
          <w:spacing w:val="-9"/>
        </w:rPr>
        <w:t xml:space="preserve"> </w:t>
      </w:r>
      <w:r>
        <w:t>paciente</w:t>
      </w:r>
      <w:r>
        <w:rPr>
          <w:spacing w:val="-10"/>
        </w:rPr>
        <w:t xml:space="preserve"> </w:t>
      </w:r>
      <w:r>
        <w:t>e</w:t>
      </w:r>
      <w:r>
        <w:rPr>
          <w:spacing w:val="-10"/>
        </w:rPr>
        <w:t xml:space="preserve"> </w:t>
      </w:r>
      <w:r>
        <w:t>aceleram</w:t>
      </w:r>
      <w:r>
        <w:rPr>
          <w:spacing w:val="-9"/>
        </w:rPr>
        <w:t xml:space="preserve"> </w:t>
      </w:r>
      <w:r>
        <w:t xml:space="preserve">a cicatrização dos tecidos moles periodontais, representando um avanço importante na prática </w:t>
      </w:r>
      <w:r>
        <w:rPr>
          <w:spacing w:val="-2"/>
        </w:rPr>
        <w:t>clínica.</w:t>
      </w:r>
    </w:p>
    <w:p w14:paraId="3D71044D" w14:textId="77777777" w:rsidR="009F77AA" w:rsidRDefault="009F77AA" w:rsidP="0018434E">
      <w:pPr>
        <w:pStyle w:val="Corpodetexto"/>
        <w:spacing w:line="360" w:lineRule="auto"/>
        <w:ind w:firstLine="720"/>
        <w:jc w:val="both"/>
      </w:pPr>
      <w:r>
        <w:t xml:space="preserve">De acordo com </w:t>
      </w:r>
      <w:r>
        <w:rPr>
          <w:i/>
        </w:rPr>
        <w:t xml:space="preserve">De Carvalho et al. </w:t>
      </w:r>
      <w:r>
        <w:t>(2022), esses novos materiais oferecem benefícios substanciais em comparação às técnicas tradicionais. A vantagem de evitar a coleta de tecido do próprio paciente minimiza a morbilidade do local doador e os riscos associados ao procedimento cirúrgico, promovendo uma recuperação mais rápida e eficaz.</w:t>
      </w:r>
    </w:p>
    <w:p w14:paraId="33BEDEB5" w14:textId="77777777" w:rsidR="009F77AA" w:rsidRDefault="009F77AA" w:rsidP="0018434E">
      <w:pPr>
        <w:pStyle w:val="Corpodetexto"/>
        <w:spacing w:line="360" w:lineRule="auto"/>
        <w:ind w:firstLine="720"/>
        <w:jc w:val="both"/>
      </w:pPr>
      <w:r>
        <w:t>De acordo Sabin (2021), apesar das vantagens desses novos materiais, é essencial continuar a pesquisa para assegurar sua eficácia e segurança a longo prazo. A revisão sistemática integrativa aponta para a necessidade de estudos adicionais que validem a durabilidade e os resultados dessas tecnologias em um contexto clínico.</w:t>
      </w:r>
    </w:p>
    <w:p w14:paraId="3C728C56" w14:textId="77777777" w:rsidR="009F77AA" w:rsidRDefault="009F77AA" w:rsidP="0018434E">
      <w:pPr>
        <w:pStyle w:val="Corpodetexto"/>
        <w:spacing w:line="360" w:lineRule="auto"/>
        <w:ind w:firstLine="720"/>
        <w:jc w:val="both"/>
      </w:pPr>
      <w:r>
        <w:t>Para Maia (2020) oferece uma perspectiva sobre a precisão necessária nos procedimentos de recobrimento radicular. A análise histomorfométrica do tecido conjuntivo revela que a presença de qualquer resíduo de tecido epitelial pode comprometer os resultados do tratamento, sublinhando a importância de uma técnica cirúrgica meticulosa.</w:t>
      </w:r>
    </w:p>
    <w:p w14:paraId="117E9D21" w14:textId="77777777" w:rsidR="009F77AA" w:rsidRDefault="009F77AA" w:rsidP="0018434E">
      <w:pPr>
        <w:pStyle w:val="Corpodetexto"/>
        <w:spacing w:line="360" w:lineRule="auto"/>
        <w:ind w:firstLine="720"/>
        <w:jc w:val="both"/>
        <w:rPr>
          <w:b/>
        </w:rPr>
      </w:pPr>
      <w:r>
        <w:t>Essas inovações e estudos ressaltam a complexidade da periodontia moderna, que equilibra novas tecnologias com as necessidades clínicas e estéticas dos pacientes. A implementação de técnicas avançadas deve ser acompanhada por uma avaliação crítica e baseada em evidências, para garantir que os benefícios prometidos sejam alcançados e mantenham-se a longo prazo, assegurando a saúde bucal dos pacientes com os mais altos padrões de cuidado</w:t>
      </w:r>
      <w:r>
        <w:rPr>
          <w:b/>
        </w:rPr>
        <w:t>.</w:t>
      </w:r>
    </w:p>
    <w:p w14:paraId="41C6941B" w14:textId="77777777" w:rsidR="009516B1" w:rsidRPr="00F20794" w:rsidRDefault="009516B1" w:rsidP="009F77AA">
      <w:pPr>
        <w:pStyle w:val="Corpodetexto"/>
        <w:spacing w:line="360" w:lineRule="auto"/>
        <w:ind w:left="102" w:right="113" w:firstLine="707"/>
        <w:jc w:val="both"/>
        <w:rPr>
          <w:b/>
        </w:rPr>
      </w:pPr>
    </w:p>
    <w:p w14:paraId="4F28BA0A" w14:textId="6FFB30C1" w:rsidR="009516B1" w:rsidRPr="0018434E" w:rsidRDefault="0018434E" w:rsidP="0018434E">
      <w:pPr>
        <w:pStyle w:val="Ttulo1"/>
        <w:rPr>
          <w:i w:val="0"/>
          <w:iCs w:val="0"/>
          <w:sz w:val="24"/>
          <w:szCs w:val="24"/>
        </w:rPr>
      </w:pPr>
      <w:bookmarkStart w:id="15" w:name="_Toc181703243"/>
      <w:r>
        <w:rPr>
          <w:i w:val="0"/>
          <w:iCs w:val="0"/>
          <w:sz w:val="24"/>
          <w:szCs w:val="24"/>
        </w:rPr>
        <w:t xml:space="preserve">4 </w:t>
      </w:r>
      <w:r w:rsidR="00F20794" w:rsidRPr="0018434E">
        <w:rPr>
          <w:i w:val="0"/>
          <w:iCs w:val="0"/>
          <w:sz w:val="24"/>
          <w:szCs w:val="24"/>
        </w:rPr>
        <w:t>RESULTADOS</w:t>
      </w:r>
      <w:bookmarkEnd w:id="15"/>
    </w:p>
    <w:p w14:paraId="29478169" w14:textId="77777777" w:rsidR="00F20794" w:rsidRPr="00F20794" w:rsidRDefault="00F20794" w:rsidP="00F20794">
      <w:pPr>
        <w:pStyle w:val="Ttulo1"/>
        <w:ind w:left="360" w:firstLine="0"/>
        <w:rPr>
          <w:i w:val="0"/>
          <w:iCs w:val="0"/>
          <w:sz w:val="24"/>
          <w:szCs w:val="24"/>
        </w:rPr>
      </w:pPr>
    </w:p>
    <w:p w14:paraId="0E16BB4C" w14:textId="2B807C33" w:rsidR="009516B1" w:rsidRDefault="002F33F2" w:rsidP="0018434E">
      <w:pPr>
        <w:spacing w:line="360" w:lineRule="auto"/>
        <w:ind w:firstLine="720"/>
        <w:jc w:val="both"/>
        <w:rPr>
          <w:rFonts w:eastAsia="Arial"/>
          <w:sz w:val="24"/>
          <w:szCs w:val="24"/>
        </w:rPr>
      </w:pPr>
      <w:r w:rsidRPr="002F33F2">
        <w:rPr>
          <w:rFonts w:eastAsia="Arial"/>
          <w:sz w:val="24"/>
          <w:szCs w:val="24"/>
        </w:rPr>
        <w:t xml:space="preserve">Visando alcançar os objetivos delineados neste estudo, selecionaram-se </w:t>
      </w:r>
      <w:r w:rsidR="003F795D">
        <w:rPr>
          <w:rFonts w:eastAsia="Arial"/>
          <w:sz w:val="24"/>
          <w:szCs w:val="24"/>
        </w:rPr>
        <w:t>oito</w:t>
      </w:r>
      <w:bookmarkStart w:id="16" w:name="_GoBack"/>
      <w:bookmarkEnd w:id="16"/>
      <w:r w:rsidRPr="002F33F2">
        <w:rPr>
          <w:rFonts w:eastAsia="Arial"/>
          <w:sz w:val="24"/>
          <w:szCs w:val="24"/>
        </w:rPr>
        <w:t xml:space="preserve"> publicações focadas nas técnicas de enxertia em tecido conjuntivo na cirurgia periodontal, com ênfase na eficácia desses procedimentos para a melhoria estética e funcional. As publicações escolhidas foram organizadas em categorias que incluíram autor(es), ano de publicação, título do estudo, metodologia utilizada e os objetivos específicos de cada pesquisa</w:t>
      </w:r>
      <w:r>
        <w:rPr>
          <w:rFonts w:eastAsia="Arial"/>
          <w:sz w:val="24"/>
          <w:szCs w:val="24"/>
        </w:rPr>
        <w:t xml:space="preserve">. </w:t>
      </w:r>
    </w:p>
    <w:p w14:paraId="277777D5" w14:textId="77777777" w:rsidR="0018434E" w:rsidRDefault="0018434E" w:rsidP="0018434E">
      <w:pPr>
        <w:spacing w:line="360" w:lineRule="auto"/>
        <w:ind w:firstLine="720"/>
        <w:jc w:val="both"/>
        <w:rPr>
          <w:rFonts w:ascii="Arial" w:eastAsia="Arial" w:hAnsi="Arial" w:cs="Arial"/>
        </w:rPr>
      </w:pPr>
    </w:p>
    <w:p w14:paraId="191C0D35" w14:textId="77777777" w:rsidR="009516B1" w:rsidRPr="005C62DB" w:rsidRDefault="009516B1" w:rsidP="0018434E">
      <w:pPr>
        <w:spacing w:line="360" w:lineRule="auto"/>
        <w:ind w:firstLine="720"/>
        <w:jc w:val="both"/>
        <w:rPr>
          <w:rFonts w:eastAsia="Arial"/>
        </w:rPr>
      </w:pPr>
      <w:r w:rsidRPr="005C62DB">
        <w:rPr>
          <w:rFonts w:eastAsia="Arial"/>
        </w:rPr>
        <w:lastRenderedPageBreak/>
        <w:t>Tabela 1: Demonstração das publicações selecionadas conforme autor(es), ano, título, metodologia e objetivo</w:t>
      </w:r>
    </w:p>
    <w:tbl>
      <w:tblPr>
        <w:tblStyle w:val="Tabelacomgrade"/>
        <w:tblW w:w="9209" w:type="dxa"/>
        <w:tblBorders>
          <w:top w:val="single" w:sz="4" w:space="0" w:color="000000" w:themeColor="text1"/>
          <w:left w:val="none" w:sz="0" w:space="0" w:color="auto"/>
          <w:bottom w:val="single" w:sz="4" w:space="0" w:color="000000" w:themeColor="text1"/>
          <w:right w:val="none" w:sz="0" w:space="0" w:color="auto"/>
          <w:insideH w:val="single" w:sz="4" w:space="0" w:color="000000" w:themeColor="text1"/>
          <w:insideV w:val="single" w:sz="4" w:space="0" w:color="000000" w:themeColor="text1"/>
        </w:tblBorders>
        <w:tblLook w:val="04A0" w:firstRow="1" w:lastRow="0" w:firstColumn="1" w:lastColumn="0" w:noHBand="0" w:noVBand="1"/>
      </w:tblPr>
      <w:tblGrid>
        <w:gridCol w:w="1328"/>
        <w:gridCol w:w="1012"/>
        <w:gridCol w:w="3171"/>
        <w:gridCol w:w="1312"/>
        <w:gridCol w:w="2386"/>
      </w:tblGrid>
      <w:tr w:rsidR="009516B1" w14:paraId="42A88ECF" w14:textId="77777777" w:rsidTr="002D7403">
        <w:tc>
          <w:tcPr>
            <w:tcW w:w="1328" w:type="dxa"/>
          </w:tcPr>
          <w:p w14:paraId="64335F60" w14:textId="77777777" w:rsidR="009516B1" w:rsidRPr="007603A2" w:rsidRDefault="009516B1" w:rsidP="00DB512E">
            <w:pPr>
              <w:spacing w:line="360" w:lineRule="auto"/>
              <w:jc w:val="center"/>
              <w:rPr>
                <w:rFonts w:eastAsia="Arial"/>
                <w:b/>
                <w:sz w:val="20"/>
                <w:szCs w:val="20"/>
              </w:rPr>
            </w:pPr>
            <w:r w:rsidRPr="007603A2">
              <w:rPr>
                <w:rFonts w:eastAsia="Arial"/>
                <w:b/>
                <w:sz w:val="20"/>
                <w:szCs w:val="20"/>
              </w:rPr>
              <w:t>Autor(es)</w:t>
            </w:r>
          </w:p>
        </w:tc>
        <w:tc>
          <w:tcPr>
            <w:tcW w:w="1012" w:type="dxa"/>
          </w:tcPr>
          <w:p w14:paraId="21DEDDC3" w14:textId="77777777" w:rsidR="009516B1" w:rsidRPr="007603A2" w:rsidRDefault="009516B1" w:rsidP="00DB512E">
            <w:pPr>
              <w:spacing w:line="360" w:lineRule="auto"/>
              <w:jc w:val="center"/>
              <w:rPr>
                <w:rFonts w:eastAsia="Arial"/>
                <w:b/>
                <w:sz w:val="20"/>
                <w:szCs w:val="20"/>
              </w:rPr>
            </w:pPr>
            <w:r w:rsidRPr="007603A2">
              <w:rPr>
                <w:rFonts w:eastAsia="Arial"/>
                <w:b/>
                <w:sz w:val="20"/>
                <w:szCs w:val="20"/>
              </w:rPr>
              <w:t>Ano</w:t>
            </w:r>
          </w:p>
        </w:tc>
        <w:tc>
          <w:tcPr>
            <w:tcW w:w="3171" w:type="dxa"/>
          </w:tcPr>
          <w:p w14:paraId="7DEE4D4A" w14:textId="77777777" w:rsidR="009516B1" w:rsidRPr="007603A2" w:rsidRDefault="009516B1" w:rsidP="00DB512E">
            <w:pPr>
              <w:spacing w:line="360" w:lineRule="auto"/>
              <w:jc w:val="center"/>
              <w:rPr>
                <w:rFonts w:eastAsia="Arial"/>
                <w:b/>
                <w:sz w:val="20"/>
                <w:szCs w:val="20"/>
              </w:rPr>
            </w:pPr>
            <w:r w:rsidRPr="007603A2">
              <w:rPr>
                <w:rFonts w:eastAsia="Arial"/>
                <w:b/>
                <w:sz w:val="20"/>
                <w:szCs w:val="20"/>
              </w:rPr>
              <w:t>Título</w:t>
            </w:r>
          </w:p>
        </w:tc>
        <w:tc>
          <w:tcPr>
            <w:tcW w:w="1312" w:type="dxa"/>
          </w:tcPr>
          <w:p w14:paraId="3A180CB7" w14:textId="77777777" w:rsidR="009516B1" w:rsidRPr="007603A2" w:rsidRDefault="009516B1" w:rsidP="00DB512E">
            <w:pPr>
              <w:spacing w:line="360" w:lineRule="auto"/>
              <w:jc w:val="center"/>
              <w:rPr>
                <w:rFonts w:eastAsia="Arial"/>
                <w:b/>
                <w:sz w:val="20"/>
                <w:szCs w:val="20"/>
              </w:rPr>
            </w:pPr>
            <w:r w:rsidRPr="007603A2">
              <w:rPr>
                <w:rFonts w:eastAsia="Arial"/>
                <w:b/>
                <w:sz w:val="20"/>
                <w:szCs w:val="20"/>
              </w:rPr>
              <w:t>Metodologia</w:t>
            </w:r>
          </w:p>
        </w:tc>
        <w:tc>
          <w:tcPr>
            <w:tcW w:w="2386" w:type="dxa"/>
          </w:tcPr>
          <w:p w14:paraId="47AC93A2" w14:textId="77777777" w:rsidR="009516B1" w:rsidRPr="007603A2" w:rsidRDefault="009516B1" w:rsidP="00DB512E">
            <w:pPr>
              <w:spacing w:line="360" w:lineRule="auto"/>
              <w:jc w:val="center"/>
              <w:rPr>
                <w:rFonts w:eastAsia="Arial"/>
                <w:b/>
                <w:sz w:val="20"/>
                <w:szCs w:val="20"/>
              </w:rPr>
            </w:pPr>
            <w:r w:rsidRPr="007603A2">
              <w:rPr>
                <w:rFonts w:eastAsia="Arial"/>
                <w:b/>
                <w:sz w:val="20"/>
                <w:szCs w:val="20"/>
              </w:rPr>
              <w:t>Objetivo</w:t>
            </w:r>
          </w:p>
        </w:tc>
      </w:tr>
      <w:tr w:rsidR="009516B1" w14:paraId="54306734" w14:textId="77777777" w:rsidTr="002D7403">
        <w:tc>
          <w:tcPr>
            <w:tcW w:w="1328" w:type="dxa"/>
          </w:tcPr>
          <w:p w14:paraId="577B76B0" w14:textId="088F151B" w:rsidR="009516B1" w:rsidRDefault="00A17D02" w:rsidP="00DB512E">
            <w:pPr>
              <w:rPr>
                <w:rFonts w:eastAsia="Arial"/>
                <w:sz w:val="20"/>
                <w:szCs w:val="20"/>
              </w:rPr>
            </w:pPr>
            <w:r w:rsidRPr="00A17D02">
              <w:rPr>
                <w:rFonts w:eastAsia="Arial"/>
                <w:sz w:val="20"/>
                <w:szCs w:val="20"/>
              </w:rPr>
              <w:t xml:space="preserve">Costa </w:t>
            </w:r>
            <w:r w:rsidRPr="00A17D02">
              <w:rPr>
                <w:rFonts w:eastAsia="Arial"/>
                <w:i/>
                <w:iCs/>
                <w:sz w:val="20"/>
                <w:szCs w:val="20"/>
              </w:rPr>
              <w:t>et al.</w:t>
            </w:r>
          </w:p>
        </w:tc>
        <w:tc>
          <w:tcPr>
            <w:tcW w:w="1012" w:type="dxa"/>
          </w:tcPr>
          <w:p w14:paraId="36850F76" w14:textId="5F345759" w:rsidR="009516B1" w:rsidRDefault="00A17D02" w:rsidP="00DB512E">
            <w:pPr>
              <w:rPr>
                <w:rFonts w:eastAsia="Arial"/>
                <w:sz w:val="20"/>
                <w:szCs w:val="20"/>
              </w:rPr>
            </w:pPr>
            <w:r>
              <w:rPr>
                <w:rFonts w:eastAsia="Arial"/>
                <w:sz w:val="20"/>
                <w:szCs w:val="20"/>
              </w:rPr>
              <w:t>2020</w:t>
            </w:r>
          </w:p>
        </w:tc>
        <w:tc>
          <w:tcPr>
            <w:tcW w:w="3171" w:type="dxa"/>
          </w:tcPr>
          <w:p w14:paraId="29AEED52" w14:textId="20E44376" w:rsidR="009516B1" w:rsidRDefault="00A17D02" w:rsidP="00DB512E">
            <w:pPr>
              <w:rPr>
                <w:rFonts w:eastAsia="Arial"/>
                <w:sz w:val="20"/>
                <w:szCs w:val="20"/>
              </w:rPr>
            </w:pPr>
            <w:r w:rsidRPr="00A17D02">
              <w:rPr>
                <w:rFonts w:eastAsia="Arial"/>
                <w:sz w:val="20"/>
                <w:szCs w:val="20"/>
              </w:rPr>
              <w:t>Recobrimento radicular com enxerto de tecido conjuntivo e fibrina rica em plaquetas: uma revisão crítica</w:t>
            </w:r>
          </w:p>
        </w:tc>
        <w:tc>
          <w:tcPr>
            <w:tcW w:w="1312" w:type="dxa"/>
          </w:tcPr>
          <w:p w14:paraId="36D33942" w14:textId="6ABE2B0E" w:rsidR="009516B1" w:rsidRDefault="00A17D02" w:rsidP="00DB512E">
            <w:pPr>
              <w:rPr>
                <w:rFonts w:eastAsia="Arial"/>
                <w:sz w:val="20"/>
                <w:szCs w:val="20"/>
              </w:rPr>
            </w:pPr>
            <w:r w:rsidRPr="00A17D02">
              <w:rPr>
                <w:rFonts w:eastAsia="Arial"/>
                <w:sz w:val="20"/>
                <w:szCs w:val="20"/>
              </w:rPr>
              <w:t>Revisão crítica</w:t>
            </w:r>
          </w:p>
        </w:tc>
        <w:tc>
          <w:tcPr>
            <w:tcW w:w="2386" w:type="dxa"/>
          </w:tcPr>
          <w:p w14:paraId="604863FA" w14:textId="20E5AA37" w:rsidR="009516B1" w:rsidRPr="006066DC" w:rsidRDefault="00A17D02" w:rsidP="00DB512E">
            <w:pPr>
              <w:autoSpaceDE w:val="0"/>
              <w:autoSpaceDN w:val="0"/>
              <w:adjustRightInd w:val="0"/>
              <w:rPr>
                <w:sz w:val="20"/>
                <w:szCs w:val="20"/>
              </w:rPr>
            </w:pPr>
            <w:r w:rsidRPr="00A17D02">
              <w:rPr>
                <w:sz w:val="20"/>
                <w:szCs w:val="20"/>
              </w:rPr>
              <w:t>Analisar a eficácia do recobrimento radicular</w:t>
            </w:r>
          </w:p>
        </w:tc>
      </w:tr>
      <w:tr w:rsidR="009516B1" w14:paraId="6EB058C6" w14:textId="77777777" w:rsidTr="002D7403">
        <w:tc>
          <w:tcPr>
            <w:tcW w:w="1328" w:type="dxa"/>
          </w:tcPr>
          <w:p w14:paraId="5FF4199E" w14:textId="5447139A" w:rsidR="009516B1" w:rsidRDefault="00A17D02" w:rsidP="00DB512E">
            <w:pPr>
              <w:rPr>
                <w:rFonts w:eastAsia="Arial"/>
                <w:sz w:val="20"/>
                <w:szCs w:val="20"/>
              </w:rPr>
            </w:pPr>
            <w:r w:rsidRPr="00A17D02">
              <w:rPr>
                <w:rFonts w:eastAsia="Arial"/>
                <w:sz w:val="20"/>
                <w:szCs w:val="20"/>
              </w:rPr>
              <w:t xml:space="preserve">Costa </w:t>
            </w:r>
            <w:r w:rsidRPr="00A17D02">
              <w:rPr>
                <w:rFonts w:eastAsia="Arial"/>
                <w:i/>
                <w:iCs/>
                <w:sz w:val="20"/>
                <w:szCs w:val="20"/>
              </w:rPr>
              <w:t>et al.</w:t>
            </w:r>
          </w:p>
        </w:tc>
        <w:tc>
          <w:tcPr>
            <w:tcW w:w="1012" w:type="dxa"/>
          </w:tcPr>
          <w:p w14:paraId="3287B989" w14:textId="6D293F48" w:rsidR="009516B1" w:rsidRDefault="00A17D02" w:rsidP="00DB512E">
            <w:pPr>
              <w:rPr>
                <w:rFonts w:eastAsia="Arial"/>
                <w:sz w:val="20"/>
                <w:szCs w:val="20"/>
              </w:rPr>
            </w:pPr>
            <w:r>
              <w:rPr>
                <w:rFonts w:eastAsia="Arial"/>
                <w:sz w:val="20"/>
                <w:szCs w:val="20"/>
              </w:rPr>
              <w:t>2021</w:t>
            </w:r>
          </w:p>
        </w:tc>
        <w:tc>
          <w:tcPr>
            <w:tcW w:w="3171" w:type="dxa"/>
          </w:tcPr>
          <w:p w14:paraId="04D5942A" w14:textId="77777777" w:rsidR="009516B1" w:rsidRDefault="00A17D02" w:rsidP="00DB512E">
            <w:pPr>
              <w:rPr>
                <w:rFonts w:eastAsia="Arial"/>
                <w:sz w:val="20"/>
                <w:szCs w:val="20"/>
              </w:rPr>
            </w:pPr>
            <w:r w:rsidRPr="00A17D02">
              <w:rPr>
                <w:rFonts w:eastAsia="Arial"/>
                <w:sz w:val="20"/>
                <w:szCs w:val="20"/>
              </w:rPr>
              <w:t>Enxerto de tecido conjuntivo para recobrimento radicular de recessão gengival em paciente com fenótipo periodontal fino e pós-tratamento ortodôntico: relato de caso</w:t>
            </w:r>
          </w:p>
          <w:p w14:paraId="1BE58F45" w14:textId="1F2B1BD3" w:rsidR="00A17D02" w:rsidRDefault="00A17D02" w:rsidP="00DB512E">
            <w:pPr>
              <w:rPr>
                <w:rFonts w:eastAsia="Arial"/>
                <w:sz w:val="20"/>
                <w:szCs w:val="20"/>
              </w:rPr>
            </w:pPr>
          </w:p>
        </w:tc>
        <w:tc>
          <w:tcPr>
            <w:tcW w:w="1312" w:type="dxa"/>
          </w:tcPr>
          <w:p w14:paraId="50B5FD04" w14:textId="572EF68B" w:rsidR="009516B1" w:rsidRDefault="00A17D02" w:rsidP="00DB512E">
            <w:pPr>
              <w:rPr>
                <w:rFonts w:eastAsia="Arial"/>
                <w:sz w:val="20"/>
                <w:szCs w:val="20"/>
              </w:rPr>
            </w:pPr>
            <w:r w:rsidRPr="00A17D02">
              <w:rPr>
                <w:rFonts w:eastAsia="Arial"/>
                <w:sz w:val="20"/>
                <w:szCs w:val="20"/>
              </w:rPr>
              <w:t>Relato de caso</w:t>
            </w:r>
          </w:p>
        </w:tc>
        <w:tc>
          <w:tcPr>
            <w:tcW w:w="2386" w:type="dxa"/>
          </w:tcPr>
          <w:p w14:paraId="70B87012" w14:textId="199535BF" w:rsidR="009516B1" w:rsidRPr="00CF3C0E" w:rsidRDefault="00A17D02" w:rsidP="00DB512E">
            <w:pPr>
              <w:autoSpaceDE w:val="0"/>
              <w:autoSpaceDN w:val="0"/>
              <w:adjustRightInd w:val="0"/>
              <w:rPr>
                <w:sz w:val="20"/>
                <w:szCs w:val="20"/>
              </w:rPr>
            </w:pPr>
            <w:r w:rsidRPr="00A17D02">
              <w:rPr>
                <w:sz w:val="20"/>
                <w:szCs w:val="20"/>
              </w:rPr>
              <w:t>Relatar o uso de enxerto em um caso específico.</w:t>
            </w:r>
          </w:p>
        </w:tc>
      </w:tr>
      <w:tr w:rsidR="009516B1" w14:paraId="28EEE5A5" w14:textId="77777777" w:rsidTr="002D7403">
        <w:tc>
          <w:tcPr>
            <w:tcW w:w="1328" w:type="dxa"/>
          </w:tcPr>
          <w:p w14:paraId="7E4A960B" w14:textId="7A5633C5" w:rsidR="009516B1" w:rsidRPr="004A48F9" w:rsidRDefault="00A17D02" w:rsidP="00DB512E">
            <w:pPr>
              <w:rPr>
                <w:rFonts w:eastAsia="Arial"/>
                <w:sz w:val="20"/>
                <w:szCs w:val="20"/>
                <w:lang w:val="pt-BR"/>
              </w:rPr>
            </w:pPr>
            <w:r w:rsidRPr="00A17D02">
              <w:rPr>
                <w:rFonts w:eastAsia="Arial"/>
                <w:sz w:val="20"/>
                <w:szCs w:val="20"/>
              </w:rPr>
              <w:t xml:space="preserve">De mello fernandes </w:t>
            </w:r>
            <w:r w:rsidRPr="00A17D02">
              <w:rPr>
                <w:rFonts w:eastAsia="Arial"/>
                <w:i/>
                <w:iCs/>
                <w:sz w:val="20"/>
                <w:szCs w:val="20"/>
              </w:rPr>
              <w:t>et al.</w:t>
            </w:r>
          </w:p>
        </w:tc>
        <w:tc>
          <w:tcPr>
            <w:tcW w:w="1012" w:type="dxa"/>
          </w:tcPr>
          <w:p w14:paraId="0E6B166A" w14:textId="0DFB24C2" w:rsidR="009516B1" w:rsidRDefault="00A17D02" w:rsidP="00DB512E">
            <w:pPr>
              <w:rPr>
                <w:rFonts w:eastAsia="Arial"/>
                <w:sz w:val="20"/>
                <w:szCs w:val="20"/>
              </w:rPr>
            </w:pPr>
            <w:r w:rsidRPr="00A17D02">
              <w:rPr>
                <w:rFonts w:eastAsia="Arial"/>
                <w:sz w:val="20"/>
                <w:szCs w:val="20"/>
              </w:rPr>
              <w:t>2021</w:t>
            </w:r>
          </w:p>
        </w:tc>
        <w:tc>
          <w:tcPr>
            <w:tcW w:w="3171" w:type="dxa"/>
          </w:tcPr>
          <w:p w14:paraId="3D47A212" w14:textId="3CBC5FC7" w:rsidR="009516B1" w:rsidRDefault="00A17D02" w:rsidP="00DB512E">
            <w:pPr>
              <w:rPr>
                <w:rFonts w:eastAsia="Arial"/>
                <w:sz w:val="20"/>
                <w:szCs w:val="20"/>
              </w:rPr>
            </w:pPr>
            <w:r w:rsidRPr="00A17D02">
              <w:rPr>
                <w:rFonts w:eastAsia="Arial"/>
                <w:sz w:val="20"/>
                <w:szCs w:val="20"/>
              </w:rPr>
              <w:t>Associação de retalho reposicionado coronário, proteína derivada da matriz do esmalte e enxerto de tecido conjuntivo subepitelial como tratamento de recessões gengivais múltiplas: relato de caso</w:t>
            </w:r>
          </w:p>
        </w:tc>
        <w:tc>
          <w:tcPr>
            <w:tcW w:w="1312" w:type="dxa"/>
          </w:tcPr>
          <w:p w14:paraId="002163E9" w14:textId="0801FA24" w:rsidR="009516B1" w:rsidRDefault="00A17D02" w:rsidP="00DB512E">
            <w:pPr>
              <w:rPr>
                <w:rFonts w:eastAsia="Arial"/>
                <w:sz w:val="20"/>
                <w:szCs w:val="20"/>
              </w:rPr>
            </w:pPr>
            <w:r w:rsidRPr="00A17D02">
              <w:rPr>
                <w:rFonts w:eastAsia="Arial"/>
                <w:sz w:val="20"/>
                <w:szCs w:val="20"/>
              </w:rPr>
              <w:t>Relato de caso</w:t>
            </w:r>
          </w:p>
        </w:tc>
        <w:tc>
          <w:tcPr>
            <w:tcW w:w="2386" w:type="dxa"/>
          </w:tcPr>
          <w:p w14:paraId="1C028D2E" w14:textId="7420CF20" w:rsidR="009516B1" w:rsidRPr="005C4B32" w:rsidRDefault="00A17D02" w:rsidP="00DB512E">
            <w:pPr>
              <w:autoSpaceDE w:val="0"/>
              <w:autoSpaceDN w:val="0"/>
              <w:adjustRightInd w:val="0"/>
              <w:rPr>
                <w:sz w:val="20"/>
                <w:szCs w:val="20"/>
              </w:rPr>
            </w:pPr>
            <w:r w:rsidRPr="00A17D02">
              <w:rPr>
                <w:sz w:val="20"/>
                <w:szCs w:val="20"/>
              </w:rPr>
              <w:t>Apresentar um tratamento para recessões gengivais múltiplas.</w:t>
            </w:r>
          </w:p>
        </w:tc>
      </w:tr>
      <w:tr w:rsidR="009516B1" w14:paraId="37782E8B" w14:textId="77777777" w:rsidTr="002D7403">
        <w:tc>
          <w:tcPr>
            <w:tcW w:w="1328" w:type="dxa"/>
          </w:tcPr>
          <w:p w14:paraId="6FECBB30" w14:textId="4906A9A6" w:rsidR="009516B1" w:rsidRDefault="00A17D02" w:rsidP="00DB512E">
            <w:pPr>
              <w:rPr>
                <w:rFonts w:eastAsia="Arial"/>
                <w:sz w:val="20"/>
                <w:szCs w:val="20"/>
              </w:rPr>
            </w:pPr>
            <w:r w:rsidRPr="00A17D02">
              <w:rPr>
                <w:rFonts w:eastAsia="Arial"/>
                <w:sz w:val="20"/>
                <w:szCs w:val="20"/>
              </w:rPr>
              <w:t xml:space="preserve">DE CARVALHO </w:t>
            </w:r>
            <w:r w:rsidRPr="00A17D02">
              <w:rPr>
                <w:rFonts w:eastAsia="Arial"/>
                <w:i/>
                <w:iCs/>
                <w:sz w:val="20"/>
                <w:szCs w:val="20"/>
              </w:rPr>
              <w:t>et al.</w:t>
            </w:r>
          </w:p>
        </w:tc>
        <w:tc>
          <w:tcPr>
            <w:tcW w:w="1012" w:type="dxa"/>
          </w:tcPr>
          <w:p w14:paraId="67D60EE1" w14:textId="4613BD4C" w:rsidR="009516B1" w:rsidRDefault="00A17D02" w:rsidP="00DB512E">
            <w:pPr>
              <w:rPr>
                <w:rFonts w:eastAsia="Arial"/>
                <w:sz w:val="20"/>
                <w:szCs w:val="20"/>
              </w:rPr>
            </w:pPr>
            <w:r>
              <w:rPr>
                <w:rFonts w:eastAsia="Arial"/>
                <w:sz w:val="20"/>
                <w:szCs w:val="20"/>
              </w:rPr>
              <w:t>2022</w:t>
            </w:r>
          </w:p>
        </w:tc>
        <w:tc>
          <w:tcPr>
            <w:tcW w:w="3171" w:type="dxa"/>
          </w:tcPr>
          <w:p w14:paraId="1A05C40D" w14:textId="3C6B0CA1" w:rsidR="009516B1" w:rsidRDefault="00A17D02" w:rsidP="00DB512E">
            <w:pPr>
              <w:rPr>
                <w:rFonts w:eastAsia="Arial"/>
                <w:sz w:val="20"/>
                <w:szCs w:val="20"/>
              </w:rPr>
            </w:pPr>
            <w:r w:rsidRPr="00A17D02">
              <w:rPr>
                <w:rFonts w:eastAsia="Arial"/>
                <w:sz w:val="20"/>
                <w:szCs w:val="20"/>
              </w:rPr>
              <w:t>Alternativas ao enxerto de tecido conjuntivo para recobrimento radicular: uma revisão de literatura</w:t>
            </w:r>
          </w:p>
        </w:tc>
        <w:tc>
          <w:tcPr>
            <w:tcW w:w="1312" w:type="dxa"/>
          </w:tcPr>
          <w:p w14:paraId="6A3EF94B" w14:textId="122FFAA8" w:rsidR="009516B1" w:rsidRPr="005759AF" w:rsidRDefault="00A17D02" w:rsidP="00DB512E">
            <w:pPr>
              <w:autoSpaceDE w:val="0"/>
              <w:autoSpaceDN w:val="0"/>
              <w:adjustRightInd w:val="0"/>
              <w:rPr>
                <w:rFonts w:eastAsia="Arial"/>
                <w:sz w:val="20"/>
                <w:szCs w:val="20"/>
              </w:rPr>
            </w:pPr>
            <w:r w:rsidRPr="00A17D02">
              <w:rPr>
                <w:rFonts w:eastAsia="Arial"/>
                <w:sz w:val="20"/>
                <w:szCs w:val="20"/>
              </w:rPr>
              <w:t>Revisão de literatura</w:t>
            </w:r>
          </w:p>
        </w:tc>
        <w:tc>
          <w:tcPr>
            <w:tcW w:w="2386" w:type="dxa"/>
          </w:tcPr>
          <w:p w14:paraId="0CEE9288" w14:textId="56B05F15" w:rsidR="009516B1" w:rsidRPr="005759AF" w:rsidRDefault="00A17D02" w:rsidP="00DB512E">
            <w:pPr>
              <w:autoSpaceDE w:val="0"/>
              <w:autoSpaceDN w:val="0"/>
              <w:adjustRightInd w:val="0"/>
              <w:rPr>
                <w:rFonts w:eastAsia="Arial"/>
                <w:sz w:val="20"/>
                <w:szCs w:val="20"/>
              </w:rPr>
            </w:pPr>
            <w:r w:rsidRPr="00A17D02">
              <w:rPr>
                <w:rFonts w:eastAsia="Arial"/>
                <w:sz w:val="20"/>
                <w:szCs w:val="20"/>
              </w:rPr>
              <w:t>Discutir alternativas ao enxerto de tecido conjuntivo.</w:t>
            </w:r>
          </w:p>
        </w:tc>
      </w:tr>
      <w:tr w:rsidR="009516B1" w14:paraId="4F009819" w14:textId="77777777" w:rsidTr="002D7403">
        <w:tc>
          <w:tcPr>
            <w:tcW w:w="1328" w:type="dxa"/>
          </w:tcPr>
          <w:p w14:paraId="189E5ABF" w14:textId="46EFA4B7" w:rsidR="009516B1" w:rsidRDefault="00A17D02" w:rsidP="00DB512E">
            <w:pPr>
              <w:rPr>
                <w:rFonts w:eastAsia="Arial"/>
                <w:sz w:val="20"/>
                <w:szCs w:val="20"/>
              </w:rPr>
            </w:pPr>
            <w:r w:rsidRPr="00A17D02">
              <w:rPr>
                <w:rFonts w:eastAsia="Arial"/>
                <w:sz w:val="20"/>
                <w:szCs w:val="20"/>
              </w:rPr>
              <w:t>Maia</w:t>
            </w:r>
          </w:p>
        </w:tc>
        <w:tc>
          <w:tcPr>
            <w:tcW w:w="1012" w:type="dxa"/>
          </w:tcPr>
          <w:p w14:paraId="0E0C1979" w14:textId="753FC76C" w:rsidR="009516B1" w:rsidRDefault="00A17D02" w:rsidP="00DB512E">
            <w:pPr>
              <w:rPr>
                <w:rFonts w:eastAsia="Arial"/>
                <w:sz w:val="20"/>
                <w:szCs w:val="20"/>
              </w:rPr>
            </w:pPr>
            <w:r>
              <w:rPr>
                <w:rFonts w:eastAsia="Arial"/>
                <w:sz w:val="20"/>
                <w:szCs w:val="20"/>
              </w:rPr>
              <w:t>2020</w:t>
            </w:r>
          </w:p>
        </w:tc>
        <w:tc>
          <w:tcPr>
            <w:tcW w:w="3171" w:type="dxa"/>
          </w:tcPr>
          <w:p w14:paraId="0139E066" w14:textId="04B62C19" w:rsidR="009516B1" w:rsidRDefault="00A17D02" w:rsidP="00DB512E">
            <w:pPr>
              <w:rPr>
                <w:rFonts w:eastAsia="Arial"/>
                <w:sz w:val="20"/>
                <w:szCs w:val="20"/>
              </w:rPr>
            </w:pPr>
            <w:r w:rsidRPr="00A17D02">
              <w:rPr>
                <w:rFonts w:eastAsia="Arial"/>
                <w:sz w:val="20"/>
                <w:szCs w:val="20"/>
              </w:rPr>
              <w:t>Análise histomorfométrica do tecido conjuntivo removido do palato pela técnica de Harris: lâmina dupla</w:t>
            </w:r>
          </w:p>
        </w:tc>
        <w:tc>
          <w:tcPr>
            <w:tcW w:w="1312" w:type="dxa"/>
          </w:tcPr>
          <w:p w14:paraId="24624754" w14:textId="372AC06C" w:rsidR="009516B1" w:rsidRDefault="00A17D02" w:rsidP="00DB512E">
            <w:pPr>
              <w:autoSpaceDE w:val="0"/>
              <w:autoSpaceDN w:val="0"/>
              <w:adjustRightInd w:val="0"/>
              <w:rPr>
                <w:rFonts w:eastAsia="Arial"/>
                <w:sz w:val="20"/>
                <w:szCs w:val="20"/>
              </w:rPr>
            </w:pPr>
            <w:r w:rsidRPr="00A17D02">
              <w:rPr>
                <w:rFonts w:eastAsia="Arial"/>
                <w:sz w:val="20"/>
                <w:szCs w:val="20"/>
              </w:rPr>
              <w:t>Tese de doutorado</w:t>
            </w:r>
          </w:p>
        </w:tc>
        <w:tc>
          <w:tcPr>
            <w:tcW w:w="2386" w:type="dxa"/>
          </w:tcPr>
          <w:p w14:paraId="695723AD" w14:textId="57F1687F" w:rsidR="009516B1" w:rsidRPr="00404D0F" w:rsidRDefault="00A17D02" w:rsidP="00DB512E">
            <w:pPr>
              <w:autoSpaceDE w:val="0"/>
              <w:autoSpaceDN w:val="0"/>
              <w:adjustRightInd w:val="0"/>
              <w:rPr>
                <w:sz w:val="20"/>
                <w:szCs w:val="20"/>
              </w:rPr>
            </w:pPr>
            <w:r w:rsidRPr="00A17D02">
              <w:rPr>
                <w:sz w:val="20"/>
                <w:szCs w:val="20"/>
              </w:rPr>
              <w:t>Analisar o tecido conjuntivo removido para determinar características morfológicas.</w:t>
            </w:r>
          </w:p>
        </w:tc>
      </w:tr>
      <w:tr w:rsidR="009516B1" w14:paraId="2B4DC36D" w14:textId="77777777" w:rsidTr="002D7403">
        <w:tc>
          <w:tcPr>
            <w:tcW w:w="1328" w:type="dxa"/>
          </w:tcPr>
          <w:p w14:paraId="64D7DCFC" w14:textId="78E9B217" w:rsidR="009516B1" w:rsidRDefault="00A17D02" w:rsidP="00DB512E">
            <w:pPr>
              <w:rPr>
                <w:rFonts w:eastAsia="Arial"/>
                <w:sz w:val="20"/>
                <w:szCs w:val="20"/>
              </w:rPr>
            </w:pPr>
            <w:r w:rsidRPr="00A17D02">
              <w:rPr>
                <w:rFonts w:eastAsia="Arial"/>
                <w:sz w:val="20"/>
                <w:szCs w:val="20"/>
              </w:rPr>
              <w:t>Oliveira</w:t>
            </w:r>
          </w:p>
        </w:tc>
        <w:tc>
          <w:tcPr>
            <w:tcW w:w="1012" w:type="dxa"/>
          </w:tcPr>
          <w:p w14:paraId="48458A96" w14:textId="5A6C8E46" w:rsidR="009516B1" w:rsidRDefault="00A17D02" w:rsidP="00DB512E">
            <w:pPr>
              <w:rPr>
                <w:rFonts w:eastAsia="Arial"/>
                <w:sz w:val="20"/>
                <w:szCs w:val="20"/>
              </w:rPr>
            </w:pPr>
            <w:r>
              <w:rPr>
                <w:rFonts w:eastAsia="Arial"/>
                <w:sz w:val="20"/>
                <w:szCs w:val="20"/>
              </w:rPr>
              <w:t>2020</w:t>
            </w:r>
          </w:p>
        </w:tc>
        <w:tc>
          <w:tcPr>
            <w:tcW w:w="3171" w:type="dxa"/>
          </w:tcPr>
          <w:p w14:paraId="2EE26A92" w14:textId="4A03E3D1" w:rsidR="009516B1" w:rsidRDefault="00A17D02" w:rsidP="00DB512E">
            <w:pPr>
              <w:rPr>
                <w:rFonts w:eastAsia="Arial"/>
                <w:sz w:val="20"/>
                <w:szCs w:val="20"/>
              </w:rPr>
            </w:pPr>
            <w:r w:rsidRPr="00A17D02">
              <w:rPr>
                <w:rFonts w:eastAsia="Arial"/>
                <w:sz w:val="20"/>
                <w:szCs w:val="20"/>
              </w:rPr>
              <w:t>Associação entre amamentação e alterações da sobremordida na dentadura decídua</w:t>
            </w:r>
          </w:p>
        </w:tc>
        <w:tc>
          <w:tcPr>
            <w:tcW w:w="1312" w:type="dxa"/>
          </w:tcPr>
          <w:p w14:paraId="3F1F20DB" w14:textId="77DBE74A" w:rsidR="009516B1" w:rsidRDefault="00A17D02" w:rsidP="00DB512E">
            <w:pPr>
              <w:rPr>
                <w:rFonts w:eastAsia="Arial"/>
                <w:sz w:val="20"/>
                <w:szCs w:val="20"/>
              </w:rPr>
            </w:pPr>
            <w:r w:rsidRPr="00A17D02">
              <w:rPr>
                <w:rFonts w:eastAsia="Arial"/>
                <w:sz w:val="20"/>
                <w:szCs w:val="20"/>
              </w:rPr>
              <w:t>Dissertação</w:t>
            </w:r>
          </w:p>
        </w:tc>
        <w:tc>
          <w:tcPr>
            <w:tcW w:w="2386" w:type="dxa"/>
          </w:tcPr>
          <w:p w14:paraId="283C45C8" w14:textId="50EF21C8" w:rsidR="009516B1" w:rsidRPr="00CF3C0E" w:rsidRDefault="00A17D02" w:rsidP="00DB512E">
            <w:pPr>
              <w:autoSpaceDE w:val="0"/>
              <w:autoSpaceDN w:val="0"/>
              <w:adjustRightInd w:val="0"/>
              <w:rPr>
                <w:sz w:val="20"/>
                <w:szCs w:val="20"/>
              </w:rPr>
            </w:pPr>
            <w:r w:rsidRPr="00A17D02">
              <w:rPr>
                <w:sz w:val="20"/>
                <w:szCs w:val="20"/>
              </w:rPr>
              <w:t>Investigar a relação entre amamentação e alterações na mordida.</w:t>
            </w:r>
          </w:p>
        </w:tc>
      </w:tr>
      <w:tr w:rsidR="009516B1" w14:paraId="4D920D69" w14:textId="77777777" w:rsidTr="002D7403">
        <w:tc>
          <w:tcPr>
            <w:tcW w:w="1328" w:type="dxa"/>
          </w:tcPr>
          <w:p w14:paraId="614F0829" w14:textId="48A85C0F" w:rsidR="009516B1" w:rsidRDefault="00A17D02" w:rsidP="00DB512E">
            <w:pPr>
              <w:rPr>
                <w:rFonts w:eastAsia="Arial"/>
                <w:sz w:val="20"/>
                <w:szCs w:val="20"/>
              </w:rPr>
            </w:pPr>
            <w:r w:rsidRPr="00A17D02">
              <w:rPr>
                <w:rFonts w:eastAsia="Arial"/>
                <w:sz w:val="20"/>
                <w:szCs w:val="20"/>
              </w:rPr>
              <w:t>Sabin</w:t>
            </w:r>
          </w:p>
        </w:tc>
        <w:tc>
          <w:tcPr>
            <w:tcW w:w="1012" w:type="dxa"/>
          </w:tcPr>
          <w:p w14:paraId="2FF8E563" w14:textId="727A1C59" w:rsidR="009516B1" w:rsidRDefault="00A17D02" w:rsidP="00DB512E">
            <w:pPr>
              <w:rPr>
                <w:rFonts w:eastAsia="Arial"/>
                <w:sz w:val="20"/>
                <w:szCs w:val="20"/>
              </w:rPr>
            </w:pPr>
            <w:r>
              <w:rPr>
                <w:rFonts w:eastAsia="Arial"/>
                <w:sz w:val="20"/>
                <w:szCs w:val="20"/>
              </w:rPr>
              <w:t>2021</w:t>
            </w:r>
          </w:p>
        </w:tc>
        <w:tc>
          <w:tcPr>
            <w:tcW w:w="3171" w:type="dxa"/>
          </w:tcPr>
          <w:p w14:paraId="7A84CE4B" w14:textId="5DDA994C" w:rsidR="009516B1" w:rsidRDefault="00A17D02" w:rsidP="00DB512E">
            <w:pPr>
              <w:rPr>
                <w:rFonts w:eastAsia="Arial"/>
                <w:sz w:val="20"/>
                <w:szCs w:val="20"/>
              </w:rPr>
            </w:pPr>
            <w:r w:rsidRPr="00A17D02">
              <w:rPr>
                <w:rFonts w:eastAsia="Arial"/>
                <w:sz w:val="20"/>
                <w:szCs w:val="20"/>
              </w:rPr>
              <w:t>Revisão sistemática integrativa sobre o uso de enxerto de tecido conjuntivo autólogo vs Mucograft® no tratamento de recessões múltiplas tipo 1 de Cairo</w:t>
            </w:r>
          </w:p>
        </w:tc>
        <w:tc>
          <w:tcPr>
            <w:tcW w:w="1312" w:type="dxa"/>
          </w:tcPr>
          <w:p w14:paraId="53EB1073" w14:textId="111FBF0D" w:rsidR="009516B1" w:rsidRDefault="00A17D02" w:rsidP="00DB512E">
            <w:pPr>
              <w:rPr>
                <w:rFonts w:eastAsia="Arial"/>
                <w:sz w:val="20"/>
                <w:szCs w:val="20"/>
              </w:rPr>
            </w:pPr>
            <w:r w:rsidRPr="00A17D02">
              <w:rPr>
                <w:rFonts w:eastAsia="Arial"/>
                <w:sz w:val="20"/>
                <w:szCs w:val="20"/>
              </w:rPr>
              <w:t>Revisão sistemática integrativa</w:t>
            </w:r>
          </w:p>
        </w:tc>
        <w:tc>
          <w:tcPr>
            <w:tcW w:w="2386" w:type="dxa"/>
          </w:tcPr>
          <w:p w14:paraId="7BE2F9B2" w14:textId="3948A0CB" w:rsidR="009516B1" w:rsidRPr="00CF3C0E" w:rsidRDefault="00A17D02" w:rsidP="00DB512E">
            <w:pPr>
              <w:autoSpaceDE w:val="0"/>
              <w:autoSpaceDN w:val="0"/>
              <w:adjustRightInd w:val="0"/>
              <w:rPr>
                <w:sz w:val="20"/>
                <w:szCs w:val="20"/>
              </w:rPr>
            </w:pPr>
            <w:r w:rsidRPr="00A17D02">
              <w:rPr>
                <w:sz w:val="20"/>
                <w:szCs w:val="20"/>
              </w:rPr>
              <w:t>Comparar dois tipos de enxertos no tratamento de recessões gengivais.</w:t>
            </w:r>
          </w:p>
        </w:tc>
      </w:tr>
      <w:tr w:rsidR="009516B1" w14:paraId="5136F2FA" w14:textId="77777777" w:rsidTr="002D7403">
        <w:tc>
          <w:tcPr>
            <w:tcW w:w="1328" w:type="dxa"/>
          </w:tcPr>
          <w:p w14:paraId="771956C6" w14:textId="0859AFD5" w:rsidR="009516B1" w:rsidRPr="00FE2406" w:rsidRDefault="00A17D02" w:rsidP="00DB512E">
            <w:pPr>
              <w:rPr>
                <w:rFonts w:eastAsia="Arial"/>
                <w:i/>
                <w:sz w:val="20"/>
                <w:szCs w:val="20"/>
              </w:rPr>
            </w:pPr>
            <w:r w:rsidRPr="00A17D02">
              <w:rPr>
                <w:rFonts w:eastAsia="Arial"/>
                <w:i/>
                <w:sz w:val="20"/>
                <w:szCs w:val="20"/>
              </w:rPr>
              <w:t>Silva et al.</w:t>
            </w:r>
          </w:p>
        </w:tc>
        <w:tc>
          <w:tcPr>
            <w:tcW w:w="1012" w:type="dxa"/>
          </w:tcPr>
          <w:p w14:paraId="2222DDC5" w14:textId="71CAE802" w:rsidR="009516B1" w:rsidRDefault="00A17D02" w:rsidP="00DB512E">
            <w:pPr>
              <w:rPr>
                <w:rFonts w:eastAsia="Arial"/>
                <w:sz w:val="20"/>
                <w:szCs w:val="20"/>
              </w:rPr>
            </w:pPr>
            <w:r>
              <w:rPr>
                <w:rFonts w:eastAsia="Arial"/>
                <w:sz w:val="20"/>
                <w:szCs w:val="20"/>
              </w:rPr>
              <w:t>2021</w:t>
            </w:r>
          </w:p>
        </w:tc>
        <w:tc>
          <w:tcPr>
            <w:tcW w:w="3171" w:type="dxa"/>
          </w:tcPr>
          <w:p w14:paraId="2EA2A183" w14:textId="7BB7CE65" w:rsidR="009516B1" w:rsidRDefault="00A17D02" w:rsidP="00DB512E">
            <w:pPr>
              <w:rPr>
                <w:rFonts w:eastAsia="Arial"/>
                <w:sz w:val="20"/>
                <w:szCs w:val="20"/>
              </w:rPr>
            </w:pPr>
            <w:r w:rsidRPr="00A17D02">
              <w:rPr>
                <w:rFonts w:eastAsia="Arial"/>
                <w:sz w:val="20"/>
                <w:szCs w:val="20"/>
              </w:rPr>
              <w:t>Recobrimento radicular utilizando enxerto de tecido conjuntivo</w:t>
            </w:r>
          </w:p>
        </w:tc>
        <w:tc>
          <w:tcPr>
            <w:tcW w:w="1312" w:type="dxa"/>
          </w:tcPr>
          <w:p w14:paraId="301AFB5A" w14:textId="0AE9C32D" w:rsidR="009516B1" w:rsidRDefault="00A17D02" w:rsidP="00DB512E">
            <w:pPr>
              <w:rPr>
                <w:rFonts w:eastAsia="Arial"/>
                <w:sz w:val="20"/>
                <w:szCs w:val="20"/>
              </w:rPr>
            </w:pPr>
            <w:r w:rsidRPr="00A17D02">
              <w:rPr>
                <w:rFonts w:eastAsia="Arial"/>
                <w:sz w:val="20"/>
                <w:szCs w:val="20"/>
              </w:rPr>
              <w:t>Estudo experimental</w:t>
            </w:r>
          </w:p>
        </w:tc>
        <w:tc>
          <w:tcPr>
            <w:tcW w:w="2386" w:type="dxa"/>
          </w:tcPr>
          <w:p w14:paraId="16298098" w14:textId="25ED4FFC" w:rsidR="009516B1" w:rsidRDefault="00A17D02" w:rsidP="00DB512E">
            <w:pPr>
              <w:autoSpaceDE w:val="0"/>
              <w:autoSpaceDN w:val="0"/>
              <w:adjustRightInd w:val="0"/>
              <w:rPr>
                <w:rFonts w:eastAsia="Arial"/>
                <w:sz w:val="20"/>
                <w:szCs w:val="20"/>
              </w:rPr>
            </w:pPr>
            <w:r w:rsidRPr="00A17D02">
              <w:rPr>
                <w:rFonts w:eastAsia="Arial"/>
                <w:sz w:val="20"/>
                <w:szCs w:val="20"/>
              </w:rPr>
              <w:t>Avaliar a eficácia do enxerto de tecido conjuntivo no recobrimento radicular.</w:t>
            </w:r>
          </w:p>
        </w:tc>
      </w:tr>
    </w:tbl>
    <w:p w14:paraId="1D4A031C" w14:textId="77777777" w:rsidR="009516B1" w:rsidRPr="00DF0C2F" w:rsidRDefault="009516B1" w:rsidP="009516B1">
      <w:pPr>
        <w:ind w:firstLine="709"/>
        <w:rPr>
          <w:sz w:val="20"/>
          <w:szCs w:val="20"/>
        </w:rPr>
      </w:pPr>
      <w:r>
        <w:rPr>
          <w:sz w:val="20"/>
          <w:szCs w:val="20"/>
        </w:rPr>
        <w:t>Fonte: Acadêmico (2023)</w:t>
      </w:r>
    </w:p>
    <w:p w14:paraId="3B661633" w14:textId="77777777" w:rsidR="009516B1" w:rsidRPr="00F20794" w:rsidRDefault="009516B1" w:rsidP="009516B1">
      <w:pPr>
        <w:pStyle w:val="Ttulo1"/>
        <w:rPr>
          <w:i w:val="0"/>
          <w:iCs w:val="0"/>
          <w:sz w:val="24"/>
          <w:szCs w:val="24"/>
        </w:rPr>
      </w:pPr>
      <w:bookmarkStart w:id="17" w:name="_Toc106825809"/>
    </w:p>
    <w:p w14:paraId="566E71E0" w14:textId="5D34366F" w:rsidR="009516B1" w:rsidRPr="0018434E" w:rsidRDefault="00F20794" w:rsidP="0018434E">
      <w:pPr>
        <w:pStyle w:val="Ttulo1"/>
        <w:rPr>
          <w:i w:val="0"/>
          <w:iCs w:val="0"/>
          <w:sz w:val="24"/>
          <w:szCs w:val="24"/>
        </w:rPr>
      </w:pPr>
      <w:bookmarkStart w:id="18" w:name="_Toc115873951"/>
      <w:bookmarkStart w:id="19" w:name="_Toc181703244"/>
      <w:r w:rsidRPr="0018434E">
        <w:rPr>
          <w:i w:val="0"/>
          <w:iCs w:val="0"/>
          <w:sz w:val="24"/>
          <w:szCs w:val="24"/>
        </w:rPr>
        <w:t>5 DISCUSSÃO</w:t>
      </w:r>
      <w:bookmarkEnd w:id="17"/>
      <w:bookmarkEnd w:id="18"/>
      <w:bookmarkEnd w:id="19"/>
    </w:p>
    <w:p w14:paraId="2303A238" w14:textId="77777777" w:rsidR="009516B1" w:rsidRDefault="009516B1" w:rsidP="009F77AA">
      <w:pPr>
        <w:pStyle w:val="Corpodetexto"/>
        <w:spacing w:line="360" w:lineRule="auto"/>
        <w:ind w:left="102" w:right="113" w:firstLine="707"/>
        <w:jc w:val="both"/>
        <w:rPr>
          <w:b/>
        </w:rPr>
      </w:pPr>
    </w:p>
    <w:p w14:paraId="1CCEA8C6" w14:textId="77777777" w:rsidR="00F20794" w:rsidRPr="00F20794" w:rsidRDefault="00F20794" w:rsidP="0018434E">
      <w:pPr>
        <w:pStyle w:val="Corpodetexto"/>
        <w:spacing w:line="360" w:lineRule="auto"/>
        <w:ind w:firstLine="709"/>
        <w:jc w:val="both"/>
        <w:rPr>
          <w:bCs/>
          <w:lang w:val="pt-BR"/>
        </w:rPr>
      </w:pPr>
      <w:r w:rsidRPr="00F20794">
        <w:rPr>
          <w:bCs/>
          <w:lang w:val="pt-BR"/>
        </w:rPr>
        <w:t>A presente discussão busca interpretar os resultados obtidos neste estudo em relação às técnicas de enxertia em tecido conjuntivo na cirurgia periodontal. Os achados demonstram a relevância dessas técnicas na promoção da recuperação da saúde periodontal e na melhoria estética dos pacientes.</w:t>
      </w:r>
    </w:p>
    <w:p w14:paraId="3F2D74AB" w14:textId="77777777" w:rsidR="00F20794" w:rsidRPr="00F20794" w:rsidRDefault="00F20794" w:rsidP="0018434E">
      <w:pPr>
        <w:pStyle w:val="Corpodetexto"/>
        <w:spacing w:line="360" w:lineRule="auto"/>
        <w:ind w:firstLine="709"/>
        <w:jc w:val="both"/>
        <w:rPr>
          <w:bCs/>
          <w:lang w:val="pt-BR"/>
        </w:rPr>
      </w:pPr>
      <w:r w:rsidRPr="00F20794">
        <w:rPr>
          <w:bCs/>
          <w:lang w:val="pt-BR"/>
        </w:rPr>
        <w:t xml:space="preserve">A análise dos resultados revela que o enxerto de tecido conjuntivo subepitelial continua a ser uma opção eficaz e amplamente utilizada. Estudos anteriores corroboram a eficácia desta técnica, ressaltando sua capacidade de proporcionar cobertura radicular adequada e estética superior (COSTA </w:t>
      </w:r>
      <w:r w:rsidRPr="00F20794">
        <w:rPr>
          <w:bCs/>
          <w:i/>
          <w:iCs/>
          <w:lang w:val="pt-BR"/>
        </w:rPr>
        <w:t>et al.,</w:t>
      </w:r>
      <w:r w:rsidRPr="00F20794">
        <w:rPr>
          <w:bCs/>
          <w:lang w:val="pt-BR"/>
        </w:rPr>
        <w:t xml:space="preserve"> 2020). A combinação deste enxerto com técnicas modernas, como o uso de biomateriais, tem mostrado resultados promissores, especialmente </w:t>
      </w:r>
      <w:r w:rsidRPr="00F20794">
        <w:rPr>
          <w:bCs/>
          <w:lang w:val="pt-BR"/>
        </w:rPr>
        <w:lastRenderedPageBreak/>
        <w:t xml:space="preserve">em pacientes que buscam procedimentos menos invasivos e com menor desconforto pós-operatório (DE CARVALHO </w:t>
      </w:r>
      <w:r w:rsidRPr="00F20794">
        <w:rPr>
          <w:bCs/>
          <w:i/>
          <w:iCs/>
          <w:lang w:val="pt-BR"/>
        </w:rPr>
        <w:t>et al.,</w:t>
      </w:r>
      <w:r w:rsidRPr="00F20794">
        <w:rPr>
          <w:bCs/>
          <w:lang w:val="pt-BR"/>
        </w:rPr>
        <w:t xml:space="preserve"> 2022).</w:t>
      </w:r>
    </w:p>
    <w:p w14:paraId="4DE19B90" w14:textId="77777777" w:rsidR="00F20794" w:rsidRPr="00F20794" w:rsidRDefault="00F20794" w:rsidP="0018434E">
      <w:pPr>
        <w:pStyle w:val="Corpodetexto"/>
        <w:spacing w:line="360" w:lineRule="auto"/>
        <w:ind w:firstLine="709"/>
        <w:jc w:val="both"/>
        <w:rPr>
          <w:bCs/>
          <w:lang w:val="pt-BR"/>
        </w:rPr>
      </w:pPr>
      <w:r w:rsidRPr="00F20794">
        <w:rPr>
          <w:bCs/>
          <w:lang w:val="pt-BR"/>
        </w:rPr>
        <w:t>Comparando as novas abordagens, como o Mucograft e Emdogain, com as técnicas tradicionais, observa-se que estas inovações oferecem benefícios significativos. A literatura aponta que a utilização de biomateriais reduz a necessidade de um segundo sítio doador, diminuindo a morbilidade associada ao procedimento (SILVA; OLIVEIRA NETO, 2023). Essas abordagens inovadoras têm sido cada vez mais adotadas em práticas clínicas, destacando a tendência de personalização dos tratamentos de acordo com as necessidades individuais dos pacientes.</w:t>
      </w:r>
    </w:p>
    <w:p w14:paraId="6319BC2D" w14:textId="77777777" w:rsidR="00F20794" w:rsidRPr="00F20794" w:rsidRDefault="00F20794" w:rsidP="0018434E">
      <w:pPr>
        <w:pStyle w:val="Corpodetexto"/>
        <w:spacing w:line="360" w:lineRule="auto"/>
        <w:ind w:firstLine="709"/>
        <w:jc w:val="both"/>
        <w:rPr>
          <w:bCs/>
          <w:lang w:val="pt-BR"/>
        </w:rPr>
      </w:pPr>
      <w:r w:rsidRPr="00F20794">
        <w:rPr>
          <w:bCs/>
          <w:lang w:val="pt-BR"/>
        </w:rPr>
        <w:t xml:space="preserve">No entanto, é importante considerar que a escolha da técnica deve ser baseada em uma avaliação cuidadosa da situação clínica do paciente. A literatura sugere que a experiência do cirurgião e o perfil do paciente influenciam diretamente os resultados do tratamento (FERNANDES </w:t>
      </w:r>
      <w:r w:rsidRPr="00F20794">
        <w:rPr>
          <w:bCs/>
          <w:i/>
          <w:iCs/>
          <w:lang w:val="pt-BR"/>
        </w:rPr>
        <w:t>et al</w:t>
      </w:r>
      <w:r w:rsidRPr="00F20794">
        <w:rPr>
          <w:bCs/>
          <w:lang w:val="pt-BR"/>
        </w:rPr>
        <w:t>., 2021). Assim, é fundamental que o profissional esteja atualizado sobre as novas tecnologias e suas aplicações clínicas, a fim de garantir os melhores resultados possíveis.</w:t>
      </w:r>
    </w:p>
    <w:p w14:paraId="6D54F485" w14:textId="77777777" w:rsidR="00F20794" w:rsidRPr="00F20794" w:rsidRDefault="00F20794" w:rsidP="0018434E">
      <w:pPr>
        <w:pStyle w:val="Corpodetexto"/>
        <w:spacing w:line="360" w:lineRule="auto"/>
        <w:ind w:firstLine="709"/>
        <w:jc w:val="both"/>
        <w:rPr>
          <w:bCs/>
          <w:lang w:val="pt-BR"/>
        </w:rPr>
      </w:pPr>
      <w:r w:rsidRPr="00F20794">
        <w:rPr>
          <w:bCs/>
          <w:lang w:val="pt-BR"/>
        </w:rPr>
        <w:t>Os dados coletados neste estudo indicam que as inovações na cirurgia periodontal não apenas aprimoram a eficácia dos tratamentos, mas também oferecem uma experiência mais confortável para os pacientes. Essa evolução é crucial para aumentar a aceitação dos procedimentos periodontais, especialmente entre aqueles que podem temer a dor e a recuperação prolongada associadas a técnicas mais invasivas.</w:t>
      </w:r>
    </w:p>
    <w:p w14:paraId="47B61FE4" w14:textId="0B569DD1" w:rsidR="009516B1" w:rsidRPr="00F20794" w:rsidRDefault="00F20794" w:rsidP="00DA5191">
      <w:pPr>
        <w:pStyle w:val="Corpodetexto"/>
        <w:spacing w:line="360" w:lineRule="auto"/>
        <w:ind w:firstLine="709"/>
        <w:jc w:val="both"/>
        <w:rPr>
          <w:bCs/>
          <w:lang w:val="pt-BR"/>
        </w:rPr>
      </w:pPr>
      <w:r w:rsidRPr="00F20794">
        <w:rPr>
          <w:bCs/>
          <w:lang w:val="pt-BR"/>
        </w:rPr>
        <w:t>Portanto, conclui-se que a integração de técnicas tradicionais e inovações tecnológicas representa um avanço significativo na periodontia. O futuro da cirurgia periodontal parece promissor, com a possibilidade de tratamentos mais eficazes, rápidos e menos invasivos. A pesquisa contínua e a troca de conhecimentos entre profissionais serão essenciais para o desenvolvimento e a implementação de novas técnicas que atendam às demandas dos pacientes, garantindo a saúde periodontal e a qualidade de vida.</w:t>
      </w:r>
    </w:p>
    <w:p w14:paraId="496DA639" w14:textId="77777777" w:rsidR="009F77AA" w:rsidRPr="0018434E" w:rsidRDefault="009F77AA" w:rsidP="0018434E">
      <w:pPr>
        <w:pStyle w:val="Ttulo1"/>
        <w:rPr>
          <w:i w:val="0"/>
          <w:iCs w:val="0"/>
          <w:sz w:val="24"/>
          <w:szCs w:val="24"/>
        </w:rPr>
      </w:pPr>
    </w:p>
    <w:p w14:paraId="0E8EAF67" w14:textId="4874417C" w:rsidR="009F77AA" w:rsidRPr="009F77AA" w:rsidRDefault="00F20794" w:rsidP="0018434E">
      <w:pPr>
        <w:pStyle w:val="Ttulo1"/>
        <w:rPr>
          <w:i w:val="0"/>
          <w:iCs w:val="0"/>
          <w:sz w:val="24"/>
          <w:szCs w:val="24"/>
        </w:rPr>
      </w:pPr>
      <w:bookmarkStart w:id="20" w:name="_Toc106825810"/>
      <w:bookmarkStart w:id="21" w:name="_Toc115873952"/>
      <w:bookmarkStart w:id="22" w:name="_Toc181703245"/>
      <w:r w:rsidRPr="0018434E">
        <w:rPr>
          <w:i w:val="0"/>
          <w:iCs w:val="0"/>
          <w:sz w:val="24"/>
          <w:szCs w:val="24"/>
        </w:rPr>
        <w:t>6 CONCLUSÕES</w:t>
      </w:r>
      <w:bookmarkEnd w:id="20"/>
      <w:bookmarkEnd w:id="21"/>
      <w:bookmarkEnd w:id="22"/>
    </w:p>
    <w:p w14:paraId="12EBBBF7" w14:textId="77777777" w:rsidR="009F77AA" w:rsidRDefault="009F77AA" w:rsidP="00DA5191">
      <w:pPr>
        <w:pStyle w:val="Corpodetexto"/>
        <w:spacing w:line="360" w:lineRule="auto"/>
        <w:ind w:firstLine="720"/>
        <w:jc w:val="both"/>
        <w:rPr>
          <w:b/>
        </w:rPr>
      </w:pPr>
    </w:p>
    <w:p w14:paraId="789D0E7F" w14:textId="77777777" w:rsidR="0007650A" w:rsidRPr="0007650A" w:rsidRDefault="0007650A" w:rsidP="0007650A">
      <w:pPr>
        <w:pStyle w:val="Corpodetexto"/>
        <w:spacing w:line="360" w:lineRule="auto"/>
        <w:ind w:firstLine="720"/>
        <w:jc w:val="both"/>
        <w:rPr>
          <w:lang w:val="pt-BR"/>
        </w:rPr>
      </w:pPr>
      <w:r w:rsidRPr="0007650A">
        <w:rPr>
          <w:lang w:val="pt-BR"/>
        </w:rPr>
        <w:t>Conclui-se que a integração de técnicas tradicionais com inovações tecnológicas representa um avanço importante na periodontia, permitindo a realização de tratamentos mais eficazes e menos invasivos. Essa combinação não apenas melhora a recuperação da saúde periodontal, mas também favorece a aceitação dos procedimentos por parte dos pacientes, refletindo diretamente na adesão ao tratamento e na satisfação geral.</w:t>
      </w:r>
    </w:p>
    <w:p w14:paraId="2CC686C1" w14:textId="2734AB21" w:rsidR="00F20794" w:rsidRDefault="0007650A" w:rsidP="0007650A">
      <w:pPr>
        <w:pStyle w:val="Corpodetexto"/>
        <w:spacing w:line="360" w:lineRule="auto"/>
        <w:ind w:firstLine="720"/>
        <w:jc w:val="both"/>
        <w:rPr>
          <w:lang w:val="pt-BR"/>
        </w:rPr>
      </w:pPr>
      <w:r w:rsidRPr="0007650A">
        <w:rPr>
          <w:lang w:val="pt-BR"/>
        </w:rPr>
        <w:lastRenderedPageBreak/>
        <w:t>Por fim, este estudo reafirma a importância das técnicas de enxertia em tecido conjuntivo na cirurgia periodontal, enfatizando a necessidade de atualização contínua dos profissionais. A pesquisa não apenas contribui para a formação de um conhecimento mais robusto e aplicável à prática clínica, mas também visa à melhoria da qualidade de vida dos pacientes. A literatura revisada e os resultados apresentados oferecem uma base sólida para o desenvolvimento de novas práticas e para a busca pela excelência na odontologia, reforçando o papel central das intervenções periodontais no contexto da saúde bucal.</w:t>
      </w:r>
    </w:p>
    <w:p w14:paraId="503CC847" w14:textId="77777777" w:rsidR="0007650A" w:rsidRPr="0007650A" w:rsidRDefault="0007650A" w:rsidP="0007650A">
      <w:pPr>
        <w:pStyle w:val="Corpodetexto"/>
        <w:spacing w:line="360" w:lineRule="auto"/>
        <w:ind w:firstLine="720"/>
        <w:jc w:val="both"/>
        <w:rPr>
          <w:lang w:val="pt-BR"/>
        </w:rPr>
      </w:pPr>
    </w:p>
    <w:p w14:paraId="095790AF" w14:textId="505C30D8" w:rsidR="001B61BF" w:rsidRPr="0018434E" w:rsidRDefault="0018434E" w:rsidP="0018434E">
      <w:pPr>
        <w:pStyle w:val="Ttulo1"/>
        <w:rPr>
          <w:i w:val="0"/>
          <w:iCs w:val="0"/>
          <w:sz w:val="24"/>
          <w:szCs w:val="24"/>
        </w:rPr>
      </w:pPr>
      <w:bookmarkStart w:id="23" w:name="_TOC_250000"/>
      <w:bookmarkStart w:id="24" w:name="_Toc181703246"/>
      <w:bookmarkEnd w:id="23"/>
      <w:r w:rsidRPr="0018434E">
        <w:rPr>
          <w:i w:val="0"/>
          <w:iCs w:val="0"/>
          <w:sz w:val="24"/>
          <w:szCs w:val="24"/>
        </w:rPr>
        <w:t>7</w:t>
      </w:r>
      <w:r w:rsidR="009F77AA" w:rsidRPr="0018434E">
        <w:rPr>
          <w:i w:val="0"/>
          <w:iCs w:val="0"/>
          <w:sz w:val="24"/>
          <w:szCs w:val="24"/>
        </w:rPr>
        <w:t xml:space="preserve"> REFERÊNCIAS</w:t>
      </w:r>
      <w:bookmarkEnd w:id="24"/>
    </w:p>
    <w:p w14:paraId="7F564942" w14:textId="77777777" w:rsidR="001B61BF" w:rsidRDefault="001B61BF">
      <w:pPr>
        <w:pStyle w:val="Corpodetexto"/>
        <w:rPr>
          <w:b/>
          <w:i/>
          <w:sz w:val="28"/>
        </w:rPr>
      </w:pPr>
    </w:p>
    <w:p w14:paraId="2C457851" w14:textId="77777777" w:rsidR="001B61BF" w:rsidRDefault="001B61BF">
      <w:pPr>
        <w:pStyle w:val="Corpodetexto"/>
        <w:rPr>
          <w:b/>
          <w:i/>
          <w:sz w:val="28"/>
        </w:rPr>
      </w:pPr>
    </w:p>
    <w:p w14:paraId="7C310E63" w14:textId="77777777" w:rsidR="009F77AA" w:rsidRDefault="009F77AA" w:rsidP="009F77AA">
      <w:pPr>
        <w:pStyle w:val="Corpodetexto"/>
        <w:spacing w:before="132"/>
        <w:ind w:left="102"/>
      </w:pPr>
      <w:r>
        <w:rPr>
          <w:color w:val="212121"/>
        </w:rPr>
        <w:t>COSTA, Lidiane Cristina Machado et al. Recobrimento radicular com enxerto de tecido conjuntivo</w:t>
      </w:r>
      <w:r>
        <w:rPr>
          <w:color w:val="212121"/>
          <w:spacing w:val="-3"/>
        </w:rPr>
        <w:t xml:space="preserve"> </w:t>
      </w:r>
      <w:r>
        <w:rPr>
          <w:color w:val="212121"/>
        </w:rPr>
        <w:t>e</w:t>
      </w:r>
      <w:r>
        <w:rPr>
          <w:color w:val="212121"/>
          <w:spacing w:val="-3"/>
        </w:rPr>
        <w:t xml:space="preserve"> </w:t>
      </w:r>
      <w:r>
        <w:rPr>
          <w:color w:val="212121"/>
        </w:rPr>
        <w:t>fibrina</w:t>
      </w:r>
      <w:r>
        <w:rPr>
          <w:color w:val="212121"/>
          <w:spacing w:val="-4"/>
        </w:rPr>
        <w:t xml:space="preserve"> </w:t>
      </w:r>
      <w:r>
        <w:rPr>
          <w:color w:val="212121"/>
        </w:rPr>
        <w:t>rica</w:t>
      </w:r>
      <w:r>
        <w:rPr>
          <w:color w:val="212121"/>
          <w:spacing w:val="-2"/>
        </w:rPr>
        <w:t xml:space="preserve"> </w:t>
      </w:r>
      <w:r>
        <w:rPr>
          <w:color w:val="212121"/>
        </w:rPr>
        <w:t>em</w:t>
      </w:r>
      <w:r>
        <w:rPr>
          <w:color w:val="212121"/>
          <w:spacing w:val="-1"/>
        </w:rPr>
        <w:t xml:space="preserve"> </w:t>
      </w:r>
      <w:r>
        <w:rPr>
          <w:color w:val="212121"/>
        </w:rPr>
        <w:t>plaquetas:</w:t>
      </w:r>
      <w:r>
        <w:rPr>
          <w:color w:val="212121"/>
          <w:spacing w:val="-3"/>
        </w:rPr>
        <w:t xml:space="preserve"> </w:t>
      </w:r>
      <w:r>
        <w:rPr>
          <w:color w:val="212121"/>
        </w:rPr>
        <w:t>uma</w:t>
      </w:r>
      <w:r>
        <w:rPr>
          <w:color w:val="212121"/>
          <w:spacing w:val="-4"/>
        </w:rPr>
        <w:t xml:space="preserve"> </w:t>
      </w:r>
      <w:r>
        <w:rPr>
          <w:color w:val="212121"/>
        </w:rPr>
        <w:t>revisão</w:t>
      </w:r>
      <w:r>
        <w:rPr>
          <w:color w:val="212121"/>
          <w:spacing w:val="-3"/>
        </w:rPr>
        <w:t xml:space="preserve"> </w:t>
      </w:r>
      <w:r>
        <w:rPr>
          <w:color w:val="212121"/>
        </w:rPr>
        <w:t>crítica.</w:t>
      </w:r>
      <w:r>
        <w:rPr>
          <w:color w:val="212121"/>
          <w:spacing w:val="-2"/>
        </w:rPr>
        <w:t xml:space="preserve"> </w:t>
      </w:r>
      <w:r>
        <w:rPr>
          <w:b/>
          <w:color w:val="212121"/>
        </w:rPr>
        <w:t>Arquivos</w:t>
      </w:r>
      <w:r>
        <w:rPr>
          <w:b/>
          <w:color w:val="212121"/>
          <w:spacing w:val="-3"/>
        </w:rPr>
        <w:t xml:space="preserve"> </w:t>
      </w:r>
      <w:r>
        <w:rPr>
          <w:b/>
          <w:color w:val="212121"/>
        </w:rPr>
        <w:t>em</w:t>
      </w:r>
      <w:r>
        <w:rPr>
          <w:b/>
          <w:color w:val="212121"/>
          <w:spacing w:val="-4"/>
        </w:rPr>
        <w:t xml:space="preserve"> </w:t>
      </w:r>
      <w:r>
        <w:rPr>
          <w:b/>
          <w:color w:val="212121"/>
        </w:rPr>
        <w:t>Odontologia</w:t>
      </w:r>
      <w:r>
        <w:rPr>
          <w:color w:val="212121"/>
        </w:rPr>
        <w:t>,</w:t>
      </w:r>
      <w:r>
        <w:rPr>
          <w:color w:val="212121"/>
          <w:spacing w:val="-3"/>
        </w:rPr>
        <w:t xml:space="preserve"> </w:t>
      </w:r>
      <w:r>
        <w:rPr>
          <w:color w:val="212121"/>
        </w:rPr>
        <w:t>v.</w:t>
      </w:r>
      <w:r>
        <w:rPr>
          <w:color w:val="212121"/>
          <w:spacing w:val="-3"/>
        </w:rPr>
        <w:t xml:space="preserve"> </w:t>
      </w:r>
      <w:r>
        <w:rPr>
          <w:color w:val="212121"/>
        </w:rPr>
        <w:t xml:space="preserve">56, </w:t>
      </w:r>
      <w:r>
        <w:rPr>
          <w:color w:val="212121"/>
          <w:spacing w:val="-4"/>
        </w:rPr>
        <w:t>2020</w:t>
      </w:r>
    </w:p>
    <w:p w14:paraId="0101EEA5" w14:textId="77777777" w:rsidR="009F77AA" w:rsidRDefault="009F77AA" w:rsidP="009F77AA">
      <w:pPr>
        <w:pStyle w:val="Corpodetexto"/>
      </w:pPr>
    </w:p>
    <w:p w14:paraId="422CDB06" w14:textId="77777777" w:rsidR="009F77AA" w:rsidRPr="003F795D" w:rsidRDefault="009F77AA" w:rsidP="009F77AA">
      <w:pPr>
        <w:pStyle w:val="Corpodetexto"/>
        <w:ind w:left="102" w:right="149"/>
        <w:rPr>
          <w:lang w:val="pt-BR"/>
        </w:rPr>
      </w:pPr>
      <w:r>
        <w:rPr>
          <w:color w:val="212121"/>
        </w:rPr>
        <w:t>COSTA, Laurranda et al. Enxerto de tecido conjuntivo para recobrimento radicular de recessão</w:t>
      </w:r>
      <w:r>
        <w:rPr>
          <w:color w:val="212121"/>
          <w:spacing w:val="-2"/>
        </w:rPr>
        <w:t xml:space="preserve"> </w:t>
      </w:r>
      <w:r>
        <w:rPr>
          <w:color w:val="212121"/>
        </w:rPr>
        <w:t>gengival</w:t>
      </w:r>
      <w:r>
        <w:rPr>
          <w:color w:val="212121"/>
          <w:spacing w:val="-4"/>
        </w:rPr>
        <w:t xml:space="preserve"> </w:t>
      </w:r>
      <w:r>
        <w:rPr>
          <w:color w:val="212121"/>
        </w:rPr>
        <w:t>em</w:t>
      </w:r>
      <w:r>
        <w:rPr>
          <w:color w:val="212121"/>
          <w:spacing w:val="-4"/>
        </w:rPr>
        <w:t xml:space="preserve"> </w:t>
      </w:r>
      <w:r>
        <w:rPr>
          <w:color w:val="212121"/>
        </w:rPr>
        <w:t>paciente</w:t>
      </w:r>
      <w:r>
        <w:rPr>
          <w:color w:val="212121"/>
          <w:spacing w:val="-5"/>
        </w:rPr>
        <w:t xml:space="preserve"> </w:t>
      </w:r>
      <w:r>
        <w:rPr>
          <w:color w:val="212121"/>
        </w:rPr>
        <w:t>com</w:t>
      </w:r>
      <w:r>
        <w:rPr>
          <w:color w:val="212121"/>
          <w:spacing w:val="-4"/>
        </w:rPr>
        <w:t xml:space="preserve"> </w:t>
      </w:r>
      <w:r>
        <w:rPr>
          <w:color w:val="212121"/>
        </w:rPr>
        <w:t>fenótipo</w:t>
      </w:r>
      <w:r>
        <w:rPr>
          <w:color w:val="212121"/>
          <w:spacing w:val="-4"/>
        </w:rPr>
        <w:t xml:space="preserve"> </w:t>
      </w:r>
      <w:r>
        <w:rPr>
          <w:color w:val="212121"/>
        </w:rPr>
        <w:t>periodontal</w:t>
      </w:r>
      <w:r>
        <w:rPr>
          <w:color w:val="212121"/>
          <w:spacing w:val="-4"/>
        </w:rPr>
        <w:t xml:space="preserve"> </w:t>
      </w:r>
      <w:r>
        <w:rPr>
          <w:color w:val="212121"/>
        </w:rPr>
        <w:t>fino</w:t>
      </w:r>
      <w:r>
        <w:rPr>
          <w:color w:val="212121"/>
          <w:spacing w:val="-4"/>
        </w:rPr>
        <w:t xml:space="preserve"> </w:t>
      </w:r>
      <w:r>
        <w:rPr>
          <w:color w:val="212121"/>
        </w:rPr>
        <w:t>e</w:t>
      </w:r>
      <w:r>
        <w:rPr>
          <w:color w:val="212121"/>
          <w:spacing w:val="-4"/>
        </w:rPr>
        <w:t xml:space="preserve"> </w:t>
      </w:r>
      <w:r>
        <w:rPr>
          <w:color w:val="212121"/>
        </w:rPr>
        <w:t>pós-tratamento</w:t>
      </w:r>
      <w:r>
        <w:rPr>
          <w:color w:val="212121"/>
          <w:spacing w:val="-4"/>
        </w:rPr>
        <w:t xml:space="preserve"> </w:t>
      </w:r>
      <w:r>
        <w:rPr>
          <w:color w:val="212121"/>
        </w:rPr>
        <w:t xml:space="preserve">ortodôntico: relato de caso. </w:t>
      </w:r>
      <w:r w:rsidRPr="003F795D">
        <w:rPr>
          <w:b/>
          <w:color w:val="212121"/>
          <w:lang w:val="pt-BR"/>
        </w:rPr>
        <w:t>Brazilian Journal of Development</w:t>
      </w:r>
      <w:r w:rsidRPr="003F795D">
        <w:rPr>
          <w:color w:val="212121"/>
          <w:lang w:val="pt-BR"/>
        </w:rPr>
        <w:t>, v. 7, n. 5, p. 51900-51917, 2021.</w:t>
      </w:r>
    </w:p>
    <w:p w14:paraId="383EFA32" w14:textId="77777777" w:rsidR="009F77AA" w:rsidRPr="003F795D" w:rsidRDefault="009F77AA" w:rsidP="009F77AA">
      <w:pPr>
        <w:pStyle w:val="Corpodetexto"/>
        <w:rPr>
          <w:lang w:val="pt-BR"/>
        </w:rPr>
      </w:pPr>
    </w:p>
    <w:p w14:paraId="63111612" w14:textId="77777777" w:rsidR="009F77AA" w:rsidRDefault="009F77AA" w:rsidP="009F77AA">
      <w:pPr>
        <w:pStyle w:val="Corpodetexto"/>
        <w:ind w:left="102"/>
      </w:pPr>
      <w:r w:rsidRPr="003F795D">
        <w:rPr>
          <w:color w:val="212121"/>
          <w:lang w:val="pt-BR"/>
        </w:rPr>
        <w:t xml:space="preserve">DE MELLO FERNANDES, Tuane Consalter et al. </w:t>
      </w:r>
      <w:r>
        <w:rPr>
          <w:color w:val="212121"/>
        </w:rPr>
        <w:t>Associação de retalho reposicionado coronário,</w:t>
      </w:r>
      <w:r>
        <w:rPr>
          <w:color w:val="212121"/>
          <w:spacing w:val="-3"/>
        </w:rPr>
        <w:t xml:space="preserve"> </w:t>
      </w:r>
      <w:r>
        <w:rPr>
          <w:color w:val="212121"/>
        </w:rPr>
        <w:t>proteína</w:t>
      </w:r>
      <w:r>
        <w:rPr>
          <w:color w:val="212121"/>
          <w:spacing w:val="-3"/>
        </w:rPr>
        <w:t xml:space="preserve"> </w:t>
      </w:r>
      <w:r>
        <w:rPr>
          <w:color w:val="212121"/>
        </w:rPr>
        <w:t>derivada</w:t>
      </w:r>
      <w:r>
        <w:rPr>
          <w:color w:val="212121"/>
          <w:spacing w:val="-4"/>
        </w:rPr>
        <w:t xml:space="preserve"> </w:t>
      </w:r>
      <w:r>
        <w:rPr>
          <w:color w:val="212121"/>
        </w:rPr>
        <w:t>da</w:t>
      </w:r>
      <w:r>
        <w:rPr>
          <w:color w:val="212121"/>
          <w:spacing w:val="-4"/>
        </w:rPr>
        <w:t xml:space="preserve"> </w:t>
      </w:r>
      <w:r>
        <w:rPr>
          <w:color w:val="212121"/>
        </w:rPr>
        <w:t>matriz</w:t>
      </w:r>
      <w:r>
        <w:rPr>
          <w:color w:val="212121"/>
          <w:spacing w:val="-2"/>
        </w:rPr>
        <w:t xml:space="preserve"> </w:t>
      </w:r>
      <w:r>
        <w:rPr>
          <w:color w:val="212121"/>
        </w:rPr>
        <w:t>do</w:t>
      </w:r>
      <w:r>
        <w:rPr>
          <w:color w:val="212121"/>
          <w:spacing w:val="-3"/>
        </w:rPr>
        <w:t xml:space="preserve"> </w:t>
      </w:r>
      <w:r>
        <w:rPr>
          <w:color w:val="212121"/>
        </w:rPr>
        <w:t>esmalte</w:t>
      </w:r>
      <w:r>
        <w:rPr>
          <w:color w:val="212121"/>
          <w:spacing w:val="-2"/>
        </w:rPr>
        <w:t xml:space="preserve"> </w:t>
      </w:r>
      <w:r>
        <w:rPr>
          <w:color w:val="212121"/>
        </w:rPr>
        <w:t>e</w:t>
      </w:r>
      <w:r>
        <w:rPr>
          <w:color w:val="212121"/>
          <w:spacing w:val="-4"/>
        </w:rPr>
        <w:t xml:space="preserve"> </w:t>
      </w:r>
      <w:r>
        <w:rPr>
          <w:color w:val="212121"/>
        </w:rPr>
        <w:t>enxerto</w:t>
      </w:r>
      <w:r>
        <w:rPr>
          <w:color w:val="212121"/>
          <w:spacing w:val="-3"/>
        </w:rPr>
        <w:t xml:space="preserve"> </w:t>
      </w:r>
      <w:r>
        <w:rPr>
          <w:color w:val="212121"/>
        </w:rPr>
        <w:t>de</w:t>
      </w:r>
      <w:r>
        <w:rPr>
          <w:color w:val="212121"/>
          <w:spacing w:val="-5"/>
        </w:rPr>
        <w:t xml:space="preserve"> </w:t>
      </w:r>
      <w:r>
        <w:rPr>
          <w:color w:val="212121"/>
        </w:rPr>
        <w:t>tecido</w:t>
      </w:r>
      <w:r>
        <w:rPr>
          <w:color w:val="212121"/>
          <w:spacing w:val="-3"/>
        </w:rPr>
        <w:t xml:space="preserve"> </w:t>
      </w:r>
      <w:r>
        <w:rPr>
          <w:color w:val="212121"/>
        </w:rPr>
        <w:t>conjuntivo</w:t>
      </w:r>
      <w:r>
        <w:rPr>
          <w:color w:val="212121"/>
          <w:spacing w:val="-3"/>
        </w:rPr>
        <w:t xml:space="preserve"> </w:t>
      </w:r>
      <w:r>
        <w:rPr>
          <w:color w:val="212121"/>
        </w:rPr>
        <w:t xml:space="preserve">subepitelial como tratamento de recessões gengivais múltiplas: Relato de caso. </w:t>
      </w:r>
      <w:r>
        <w:rPr>
          <w:b/>
          <w:color w:val="212121"/>
        </w:rPr>
        <w:t>Research, Society and Development</w:t>
      </w:r>
      <w:r>
        <w:rPr>
          <w:color w:val="212121"/>
        </w:rPr>
        <w:t>, v. 10, n. 3, p. e17510313190-e17510313190, 2021.</w:t>
      </w:r>
    </w:p>
    <w:p w14:paraId="21889C70" w14:textId="77777777" w:rsidR="009F77AA" w:rsidRDefault="009F77AA" w:rsidP="009F77AA">
      <w:pPr>
        <w:pStyle w:val="Corpodetexto"/>
      </w:pPr>
    </w:p>
    <w:p w14:paraId="10E63DBF" w14:textId="77777777" w:rsidR="009F77AA" w:rsidRDefault="009F77AA" w:rsidP="009F77AA">
      <w:pPr>
        <w:pStyle w:val="Corpodetexto"/>
        <w:spacing w:before="1"/>
        <w:ind w:left="102" w:right="149"/>
      </w:pPr>
      <w:r>
        <w:rPr>
          <w:color w:val="212121"/>
        </w:rPr>
        <w:t>DE CARVALHO, Ilander Ferreira; VERÍSSIMO, Maria Izabel Sarmento; MOURA, Lucas Alves.</w:t>
      </w:r>
      <w:r>
        <w:rPr>
          <w:color w:val="212121"/>
          <w:spacing w:val="-4"/>
        </w:rPr>
        <w:t xml:space="preserve"> </w:t>
      </w:r>
      <w:r>
        <w:rPr>
          <w:color w:val="212121"/>
        </w:rPr>
        <w:t>Alternativas</w:t>
      </w:r>
      <w:r>
        <w:rPr>
          <w:color w:val="212121"/>
          <w:spacing w:val="-4"/>
        </w:rPr>
        <w:t xml:space="preserve"> </w:t>
      </w:r>
      <w:r>
        <w:rPr>
          <w:color w:val="212121"/>
        </w:rPr>
        <w:t>ao</w:t>
      </w:r>
      <w:r>
        <w:rPr>
          <w:color w:val="212121"/>
          <w:spacing w:val="-2"/>
        </w:rPr>
        <w:t xml:space="preserve"> </w:t>
      </w:r>
      <w:r>
        <w:rPr>
          <w:color w:val="212121"/>
        </w:rPr>
        <w:t>enxerto</w:t>
      </w:r>
      <w:r>
        <w:rPr>
          <w:color w:val="212121"/>
          <w:spacing w:val="-4"/>
        </w:rPr>
        <w:t xml:space="preserve"> </w:t>
      </w:r>
      <w:r>
        <w:rPr>
          <w:color w:val="212121"/>
        </w:rPr>
        <w:t>de</w:t>
      </w:r>
      <w:r>
        <w:rPr>
          <w:color w:val="212121"/>
          <w:spacing w:val="-6"/>
        </w:rPr>
        <w:t xml:space="preserve"> </w:t>
      </w:r>
      <w:r>
        <w:rPr>
          <w:color w:val="212121"/>
        </w:rPr>
        <w:t>tecido</w:t>
      </w:r>
      <w:r>
        <w:rPr>
          <w:color w:val="212121"/>
          <w:spacing w:val="-4"/>
        </w:rPr>
        <w:t xml:space="preserve"> </w:t>
      </w:r>
      <w:r>
        <w:rPr>
          <w:color w:val="212121"/>
        </w:rPr>
        <w:t>conjuntivo</w:t>
      </w:r>
      <w:r>
        <w:rPr>
          <w:color w:val="212121"/>
          <w:spacing w:val="-4"/>
        </w:rPr>
        <w:t xml:space="preserve"> </w:t>
      </w:r>
      <w:r>
        <w:rPr>
          <w:color w:val="212121"/>
        </w:rPr>
        <w:t>para</w:t>
      </w:r>
      <w:r>
        <w:rPr>
          <w:color w:val="212121"/>
          <w:spacing w:val="-6"/>
        </w:rPr>
        <w:t xml:space="preserve"> </w:t>
      </w:r>
      <w:r>
        <w:rPr>
          <w:color w:val="212121"/>
        </w:rPr>
        <w:t>recobrimento</w:t>
      </w:r>
      <w:r>
        <w:rPr>
          <w:color w:val="212121"/>
          <w:spacing w:val="-2"/>
        </w:rPr>
        <w:t xml:space="preserve"> </w:t>
      </w:r>
      <w:r>
        <w:rPr>
          <w:color w:val="212121"/>
        </w:rPr>
        <w:t>radicular–uma</w:t>
      </w:r>
      <w:r>
        <w:rPr>
          <w:color w:val="212121"/>
          <w:spacing w:val="-4"/>
        </w:rPr>
        <w:t xml:space="preserve"> </w:t>
      </w:r>
      <w:r>
        <w:rPr>
          <w:color w:val="212121"/>
        </w:rPr>
        <w:t xml:space="preserve">revisão de literatura. </w:t>
      </w:r>
      <w:r>
        <w:rPr>
          <w:b/>
          <w:color w:val="212121"/>
        </w:rPr>
        <w:t>Fibra+ Odonto</w:t>
      </w:r>
      <w:r>
        <w:rPr>
          <w:color w:val="212121"/>
        </w:rPr>
        <w:t>, n. 1, 2022.</w:t>
      </w:r>
    </w:p>
    <w:p w14:paraId="6BDB7FAE" w14:textId="77777777" w:rsidR="009F77AA" w:rsidRDefault="009F77AA" w:rsidP="009F77AA">
      <w:pPr>
        <w:pStyle w:val="Corpodetexto"/>
      </w:pPr>
    </w:p>
    <w:p w14:paraId="5EBE385C" w14:textId="77777777" w:rsidR="009F77AA" w:rsidRDefault="009F77AA" w:rsidP="009F77AA">
      <w:pPr>
        <w:ind w:left="102" w:right="738"/>
        <w:rPr>
          <w:sz w:val="24"/>
        </w:rPr>
      </w:pPr>
      <w:r>
        <w:rPr>
          <w:color w:val="212121"/>
          <w:sz w:val="24"/>
        </w:rPr>
        <w:t xml:space="preserve">MAIA, Vinicius Tadeu Gonçalves. </w:t>
      </w:r>
      <w:r>
        <w:rPr>
          <w:b/>
          <w:color w:val="212121"/>
          <w:sz w:val="24"/>
        </w:rPr>
        <w:t>Análise histomorfométrica do tecido conjuntivo removido</w:t>
      </w:r>
      <w:r>
        <w:rPr>
          <w:b/>
          <w:color w:val="212121"/>
          <w:spacing w:val="-3"/>
          <w:sz w:val="24"/>
        </w:rPr>
        <w:t xml:space="preserve"> </w:t>
      </w:r>
      <w:r>
        <w:rPr>
          <w:b/>
          <w:color w:val="212121"/>
          <w:sz w:val="24"/>
        </w:rPr>
        <w:t>do</w:t>
      </w:r>
      <w:r>
        <w:rPr>
          <w:b/>
          <w:color w:val="212121"/>
          <w:spacing w:val="-3"/>
          <w:sz w:val="24"/>
        </w:rPr>
        <w:t xml:space="preserve"> </w:t>
      </w:r>
      <w:r>
        <w:rPr>
          <w:b/>
          <w:color w:val="212121"/>
          <w:sz w:val="24"/>
        </w:rPr>
        <w:t>palato</w:t>
      </w:r>
      <w:r>
        <w:rPr>
          <w:b/>
          <w:color w:val="212121"/>
          <w:spacing w:val="-3"/>
          <w:sz w:val="24"/>
        </w:rPr>
        <w:t xml:space="preserve"> </w:t>
      </w:r>
      <w:r>
        <w:rPr>
          <w:b/>
          <w:color w:val="212121"/>
          <w:sz w:val="24"/>
        </w:rPr>
        <w:t>pela</w:t>
      </w:r>
      <w:r>
        <w:rPr>
          <w:b/>
          <w:color w:val="212121"/>
          <w:spacing w:val="-3"/>
          <w:sz w:val="24"/>
        </w:rPr>
        <w:t xml:space="preserve"> </w:t>
      </w:r>
      <w:r>
        <w:rPr>
          <w:b/>
          <w:color w:val="212121"/>
          <w:sz w:val="24"/>
        </w:rPr>
        <w:t>técnica</w:t>
      </w:r>
      <w:r>
        <w:rPr>
          <w:b/>
          <w:color w:val="212121"/>
          <w:spacing w:val="-3"/>
          <w:sz w:val="24"/>
        </w:rPr>
        <w:t xml:space="preserve"> </w:t>
      </w:r>
      <w:r>
        <w:rPr>
          <w:b/>
          <w:color w:val="212121"/>
          <w:sz w:val="24"/>
        </w:rPr>
        <w:t>de</w:t>
      </w:r>
      <w:r>
        <w:rPr>
          <w:b/>
          <w:color w:val="212121"/>
          <w:spacing w:val="-3"/>
          <w:sz w:val="24"/>
        </w:rPr>
        <w:t xml:space="preserve"> </w:t>
      </w:r>
      <w:r>
        <w:rPr>
          <w:b/>
          <w:color w:val="212121"/>
          <w:sz w:val="24"/>
        </w:rPr>
        <w:t>Harris:</w:t>
      </w:r>
      <w:r>
        <w:rPr>
          <w:b/>
          <w:color w:val="212121"/>
          <w:spacing w:val="-3"/>
          <w:sz w:val="24"/>
        </w:rPr>
        <w:t xml:space="preserve"> </w:t>
      </w:r>
      <w:r>
        <w:rPr>
          <w:b/>
          <w:color w:val="212121"/>
          <w:sz w:val="24"/>
        </w:rPr>
        <w:t>lâmina</w:t>
      </w:r>
      <w:r>
        <w:rPr>
          <w:b/>
          <w:color w:val="212121"/>
          <w:spacing w:val="-3"/>
          <w:sz w:val="24"/>
        </w:rPr>
        <w:t xml:space="preserve"> </w:t>
      </w:r>
      <w:r>
        <w:rPr>
          <w:b/>
          <w:color w:val="212121"/>
          <w:sz w:val="24"/>
        </w:rPr>
        <w:t>dupla</w:t>
      </w:r>
      <w:r>
        <w:rPr>
          <w:color w:val="212121"/>
          <w:sz w:val="24"/>
        </w:rPr>
        <w:t>.</w:t>
      </w:r>
      <w:r>
        <w:rPr>
          <w:color w:val="212121"/>
          <w:spacing w:val="-3"/>
          <w:sz w:val="24"/>
        </w:rPr>
        <w:t xml:space="preserve"> </w:t>
      </w:r>
      <w:r>
        <w:rPr>
          <w:color w:val="212121"/>
          <w:sz w:val="24"/>
        </w:rPr>
        <w:t>2020.</w:t>
      </w:r>
      <w:r>
        <w:rPr>
          <w:color w:val="212121"/>
          <w:spacing w:val="-3"/>
          <w:sz w:val="24"/>
        </w:rPr>
        <w:t xml:space="preserve"> </w:t>
      </w:r>
      <w:r>
        <w:rPr>
          <w:color w:val="212121"/>
          <w:sz w:val="24"/>
        </w:rPr>
        <w:t>Tese</w:t>
      </w:r>
      <w:r>
        <w:rPr>
          <w:color w:val="212121"/>
          <w:spacing w:val="-4"/>
          <w:sz w:val="24"/>
        </w:rPr>
        <w:t xml:space="preserve"> </w:t>
      </w:r>
      <w:r>
        <w:rPr>
          <w:color w:val="212121"/>
          <w:sz w:val="24"/>
        </w:rPr>
        <w:t>de</w:t>
      </w:r>
      <w:r>
        <w:rPr>
          <w:color w:val="212121"/>
          <w:spacing w:val="-4"/>
          <w:sz w:val="24"/>
        </w:rPr>
        <w:t xml:space="preserve"> </w:t>
      </w:r>
      <w:r>
        <w:rPr>
          <w:color w:val="212121"/>
          <w:sz w:val="24"/>
        </w:rPr>
        <w:t>Doutorado.</w:t>
      </w:r>
    </w:p>
    <w:p w14:paraId="42850EE4" w14:textId="77777777" w:rsidR="009F77AA" w:rsidRDefault="009F77AA" w:rsidP="009F77AA">
      <w:pPr>
        <w:pStyle w:val="Corpodetexto"/>
      </w:pPr>
    </w:p>
    <w:p w14:paraId="05992922" w14:textId="77777777" w:rsidR="009F77AA" w:rsidRDefault="009F77AA" w:rsidP="009F77AA">
      <w:pPr>
        <w:pStyle w:val="Corpodetexto"/>
        <w:ind w:left="102"/>
      </w:pPr>
      <w:r>
        <w:rPr>
          <w:color w:val="212121"/>
        </w:rPr>
        <w:t>OLIVEIRA, Alessandra Froes de. Associação das técnicas de retalho deslocado lateral ao enxerto</w:t>
      </w:r>
      <w:r>
        <w:rPr>
          <w:color w:val="212121"/>
          <w:spacing w:val="-3"/>
        </w:rPr>
        <w:t xml:space="preserve"> </w:t>
      </w:r>
      <w:r>
        <w:rPr>
          <w:color w:val="212121"/>
        </w:rPr>
        <w:t>de</w:t>
      </w:r>
      <w:r>
        <w:rPr>
          <w:color w:val="212121"/>
          <w:spacing w:val="-5"/>
        </w:rPr>
        <w:t xml:space="preserve"> </w:t>
      </w:r>
      <w:r>
        <w:rPr>
          <w:color w:val="212121"/>
        </w:rPr>
        <w:t>tecido</w:t>
      </w:r>
      <w:r>
        <w:rPr>
          <w:color w:val="212121"/>
          <w:spacing w:val="-3"/>
        </w:rPr>
        <w:t xml:space="preserve"> </w:t>
      </w:r>
      <w:r>
        <w:rPr>
          <w:color w:val="212121"/>
        </w:rPr>
        <w:t>conjuntivo</w:t>
      </w:r>
      <w:r>
        <w:rPr>
          <w:color w:val="212121"/>
          <w:spacing w:val="-3"/>
        </w:rPr>
        <w:t xml:space="preserve"> </w:t>
      </w:r>
      <w:r>
        <w:rPr>
          <w:color w:val="212121"/>
        </w:rPr>
        <w:t>subepitelial</w:t>
      </w:r>
      <w:r>
        <w:rPr>
          <w:color w:val="212121"/>
          <w:spacing w:val="-3"/>
        </w:rPr>
        <w:t xml:space="preserve"> </w:t>
      </w:r>
      <w:r>
        <w:rPr>
          <w:color w:val="212121"/>
        </w:rPr>
        <w:t>para</w:t>
      </w:r>
      <w:r>
        <w:rPr>
          <w:color w:val="212121"/>
          <w:spacing w:val="-4"/>
        </w:rPr>
        <w:t xml:space="preserve"> </w:t>
      </w:r>
      <w:r>
        <w:rPr>
          <w:color w:val="212121"/>
        </w:rPr>
        <w:t>recobrimento</w:t>
      </w:r>
      <w:r>
        <w:rPr>
          <w:color w:val="212121"/>
          <w:spacing w:val="-3"/>
        </w:rPr>
        <w:t xml:space="preserve"> </w:t>
      </w:r>
      <w:r>
        <w:rPr>
          <w:color w:val="212121"/>
        </w:rPr>
        <w:t>radicular</w:t>
      </w:r>
      <w:r>
        <w:rPr>
          <w:color w:val="212121"/>
          <w:spacing w:val="-2"/>
        </w:rPr>
        <w:t xml:space="preserve"> </w:t>
      </w:r>
      <w:r>
        <w:rPr>
          <w:color w:val="212121"/>
        </w:rPr>
        <w:t>em</w:t>
      </w:r>
      <w:r>
        <w:rPr>
          <w:color w:val="212121"/>
          <w:spacing w:val="-3"/>
        </w:rPr>
        <w:t xml:space="preserve"> </w:t>
      </w:r>
      <w:r>
        <w:rPr>
          <w:color w:val="212121"/>
        </w:rPr>
        <w:t>área</w:t>
      </w:r>
      <w:r>
        <w:rPr>
          <w:color w:val="212121"/>
          <w:spacing w:val="-4"/>
        </w:rPr>
        <w:t xml:space="preserve"> </w:t>
      </w:r>
      <w:r>
        <w:rPr>
          <w:color w:val="212121"/>
        </w:rPr>
        <w:t>estética.</w:t>
      </w:r>
      <w:r>
        <w:rPr>
          <w:color w:val="212121"/>
          <w:spacing w:val="-3"/>
        </w:rPr>
        <w:t xml:space="preserve"> </w:t>
      </w:r>
      <w:r>
        <w:rPr>
          <w:color w:val="212121"/>
        </w:rPr>
        <w:t>2020.</w:t>
      </w:r>
    </w:p>
    <w:p w14:paraId="0A79D014" w14:textId="77777777" w:rsidR="009F77AA" w:rsidRDefault="009F77AA" w:rsidP="009F77AA">
      <w:pPr>
        <w:pStyle w:val="Corpodetexto"/>
      </w:pPr>
    </w:p>
    <w:p w14:paraId="7E303F84" w14:textId="77777777" w:rsidR="009F77AA" w:rsidRDefault="009F77AA" w:rsidP="009F77AA">
      <w:pPr>
        <w:pStyle w:val="Corpodetexto"/>
        <w:ind w:left="102" w:right="149"/>
      </w:pPr>
      <w:r w:rsidRPr="002D7403">
        <w:rPr>
          <w:color w:val="212121"/>
          <w:lang w:val="en-US"/>
        </w:rPr>
        <w:t xml:space="preserve">SABIN, Philippine Karine Sylvie Anne. </w:t>
      </w:r>
      <w:r>
        <w:rPr>
          <w:color w:val="212121"/>
        </w:rPr>
        <w:t>Revisão sistemática integrativa sobre o uso de enxerto</w:t>
      </w:r>
      <w:r>
        <w:rPr>
          <w:color w:val="212121"/>
          <w:spacing w:val="-4"/>
        </w:rPr>
        <w:t xml:space="preserve"> </w:t>
      </w:r>
      <w:r>
        <w:rPr>
          <w:color w:val="212121"/>
        </w:rPr>
        <w:t>de</w:t>
      </w:r>
      <w:r>
        <w:rPr>
          <w:color w:val="212121"/>
          <w:spacing w:val="-5"/>
        </w:rPr>
        <w:t xml:space="preserve"> </w:t>
      </w:r>
      <w:r>
        <w:rPr>
          <w:color w:val="212121"/>
        </w:rPr>
        <w:t>tecido</w:t>
      </w:r>
      <w:r>
        <w:rPr>
          <w:color w:val="212121"/>
          <w:spacing w:val="-4"/>
        </w:rPr>
        <w:t xml:space="preserve"> </w:t>
      </w:r>
      <w:r>
        <w:rPr>
          <w:color w:val="212121"/>
        </w:rPr>
        <w:t>conjuntivo</w:t>
      </w:r>
      <w:r>
        <w:rPr>
          <w:color w:val="212121"/>
          <w:spacing w:val="-4"/>
        </w:rPr>
        <w:t xml:space="preserve"> </w:t>
      </w:r>
      <w:r>
        <w:rPr>
          <w:color w:val="212121"/>
        </w:rPr>
        <w:t>autólogo</w:t>
      </w:r>
      <w:r>
        <w:rPr>
          <w:color w:val="212121"/>
          <w:spacing w:val="-4"/>
        </w:rPr>
        <w:t xml:space="preserve"> </w:t>
      </w:r>
      <w:r>
        <w:rPr>
          <w:color w:val="212121"/>
        </w:rPr>
        <w:t>vs</w:t>
      </w:r>
      <w:r>
        <w:rPr>
          <w:color w:val="212121"/>
          <w:spacing w:val="-4"/>
        </w:rPr>
        <w:t xml:space="preserve"> </w:t>
      </w:r>
      <w:r>
        <w:rPr>
          <w:color w:val="212121"/>
        </w:rPr>
        <w:t>Mucograft®</w:t>
      </w:r>
      <w:r>
        <w:rPr>
          <w:color w:val="212121"/>
          <w:spacing w:val="-4"/>
        </w:rPr>
        <w:t xml:space="preserve"> </w:t>
      </w:r>
      <w:r>
        <w:rPr>
          <w:color w:val="212121"/>
        </w:rPr>
        <w:t>no</w:t>
      </w:r>
      <w:r>
        <w:rPr>
          <w:color w:val="212121"/>
          <w:spacing w:val="-4"/>
        </w:rPr>
        <w:t xml:space="preserve"> </w:t>
      </w:r>
      <w:r>
        <w:rPr>
          <w:color w:val="212121"/>
        </w:rPr>
        <w:t>tratamento</w:t>
      </w:r>
      <w:r>
        <w:rPr>
          <w:color w:val="212121"/>
          <w:spacing w:val="-4"/>
        </w:rPr>
        <w:t xml:space="preserve"> </w:t>
      </w:r>
      <w:r>
        <w:rPr>
          <w:color w:val="212121"/>
        </w:rPr>
        <w:t>de</w:t>
      </w:r>
      <w:r>
        <w:rPr>
          <w:color w:val="212121"/>
          <w:spacing w:val="-4"/>
        </w:rPr>
        <w:t xml:space="preserve"> </w:t>
      </w:r>
      <w:r>
        <w:rPr>
          <w:color w:val="212121"/>
        </w:rPr>
        <w:t>recessões</w:t>
      </w:r>
      <w:r>
        <w:rPr>
          <w:color w:val="212121"/>
          <w:spacing w:val="-4"/>
        </w:rPr>
        <w:t xml:space="preserve"> </w:t>
      </w:r>
      <w:r>
        <w:rPr>
          <w:color w:val="212121"/>
        </w:rPr>
        <w:t>múltiplas tipo 1 de Cairo. 2021.</w:t>
      </w:r>
    </w:p>
    <w:p w14:paraId="1C01AA42" w14:textId="77777777" w:rsidR="009F77AA" w:rsidRDefault="009F77AA" w:rsidP="009F77AA">
      <w:pPr>
        <w:pStyle w:val="Corpodetexto"/>
        <w:spacing w:before="1"/>
      </w:pPr>
    </w:p>
    <w:p w14:paraId="06ED70D5" w14:textId="77777777" w:rsidR="009F77AA" w:rsidRDefault="009F77AA" w:rsidP="009F77AA">
      <w:pPr>
        <w:pStyle w:val="Corpodetexto"/>
        <w:ind w:left="102"/>
        <w:rPr>
          <w:b/>
        </w:rPr>
      </w:pPr>
      <w:r>
        <w:rPr>
          <w:color w:val="212121"/>
        </w:rPr>
        <w:t>SILVA, Renan Silveira; DE OLIVEIRA NETO, Hélio Simões. RECOBRIMENTO RADICULAR</w:t>
      </w:r>
      <w:r>
        <w:rPr>
          <w:color w:val="212121"/>
          <w:spacing w:val="-4"/>
        </w:rPr>
        <w:t xml:space="preserve"> </w:t>
      </w:r>
      <w:r>
        <w:rPr>
          <w:color w:val="212121"/>
        </w:rPr>
        <w:t>UTILIZANDO</w:t>
      </w:r>
      <w:r>
        <w:rPr>
          <w:color w:val="212121"/>
          <w:spacing w:val="-6"/>
        </w:rPr>
        <w:t xml:space="preserve"> </w:t>
      </w:r>
      <w:r>
        <w:rPr>
          <w:color w:val="212121"/>
        </w:rPr>
        <w:t>ENXERTO</w:t>
      </w:r>
      <w:r>
        <w:rPr>
          <w:color w:val="212121"/>
          <w:spacing w:val="-5"/>
        </w:rPr>
        <w:t xml:space="preserve"> </w:t>
      </w:r>
      <w:r>
        <w:rPr>
          <w:color w:val="212121"/>
        </w:rPr>
        <w:t>DE</w:t>
      </w:r>
      <w:r>
        <w:rPr>
          <w:color w:val="212121"/>
          <w:spacing w:val="-7"/>
        </w:rPr>
        <w:t xml:space="preserve"> </w:t>
      </w:r>
      <w:r>
        <w:rPr>
          <w:color w:val="212121"/>
        </w:rPr>
        <w:t>TECIDO</w:t>
      </w:r>
      <w:r>
        <w:rPr>
          <w:color w:val="212121"/>
          <w:spacing w:val="-7"/>
        </w:rPr>
        <w:t xml:space="preserve"> </w:t>
      </w:r>
      <w:r>
        <w:rPr>
          <w:color w:val="212121"/>
        </w:rPr>
        <w:t>CONJUNTIVO.</w:t>
      </w:r>
      <w:r>
        <w:rPr>
          <w:color w:val="212121"/>
          <w:spacing w:val="-1"/>
        </w:rPr>
        <w:t xml:space="preserve"> </w:t>
      </w:r>
      <w:r>
        <w:rPr>
          <w:b/>
          <w:color w:val="212121"/>
        </w:rPr>
        <w:t>Revista</w:t>
      </w:r>
      <w:r>
        <w:rPr>
          <w:b/>
          <w:color w:val="212121"/>
          <w:spacing w:val="-6"/>
        </w:rPr>
        <w:t xml:space="preserve"> </w:t>
      </w:r>
      <w:r>
        <w:rPr>
          <w:b/>
          <w:color w:val="212121"/>
        </w:rPr>
        <w:t>Ibero-</w:t>
      </w:r>
    </w:p>
    <w:p w14:paraId="5E0E6076" w14:textId="6C078BEA" w:rsidR="009F77AA" w:rsidRDefault="009F77AA" w:rsidP="009F77AA">
      <w:pPr>
        <w:ind w:left="102"/>
        <w:rPr>
          <w:sz w:val="24"/>
        </w:rPr>
      </w:pPr>
      <w:r>
        <w:rPr>
          <w:b/>
          <w:color w:val="212121"/>
          <w:sz w:val="24"/>
        </w:rPr>
        <w:t>Americana</w:t>
      </w:r>
      <w:r>
        <w:rPr>
          <w:b/>
          <w:color w:val="212121"/>
          <w:spacing w:val="-1"/>
          <w:sz w:val="24"/>
        </w:rPr>
        <w:t xml:space="preserve"> </w:t>
      </w:r>
      <w:r>
        <w:rPr>
          <w:b/>
          <w:color w:val="212121"/>
          <w:sz w:val="24"/>
        </w:rPr>
        <w:t>de</w:t>
      </w:r>
      <w:r>
        <w:rPr>
          <w:b/>
          <w:color w:val="212121"/>
          <w:spacing w:val="-2"/>
          <w:sz w:val="24"/>
        </w:rPr>
        <w:t xml:space="preserve"> </w:t>
      </w:r>
      <w:r>
        <w:rPr>
          <w:b/>
          <w:color w:val="212121"/>
          <w:sz w:val="24"/>
        </w:rPr>
        <w:t>Humanidades, Ciências</w:t>
      </w:r>
      <w:r>
        <w:rPr>
          <w:b/>
          <w:color w:val="212121"/>
          <w:spacing w:val="-1"/>
          <w:sz w:val="24"/>
        </w:rPr>
        <w:t xml:space="preserve"> </w:t>
      </w:r>
      <w:r>
        <w:rPr>
          <w:b/>
          <w:color w:val="212121"/>
          <w:sz w:val="24"/>
        </w:rPr>
        <w:t>e Educação</w:t>
      </w:r>
      <w:r>
        <w:rPr>
          <w:color w:val="212121"/>
          <w:sz w:val="24"/>
        </w:rPr>
        <w:t>,</w:t>
      </w:r>
      <w:r>
        <w:rPr>
          <w:color w:val="212121"/>
          <w:spacing w:val="-1"/>
          <w:sz w:val="24"/>
        </w:rPr>
        <w:t xml:space="preserve"> </w:t>
      </w:r>
      <w:r>
        <w:rPr>
          <w:color w:val="212121"/>
          <w:sz w:val="24"/>
        </w:rPr>
        <w:t>v.</w:t>
      </w:r>
      <w:r>
        <w:rPr>
          <w:color w:val="212121"/>
          <w:spacing w:val="-1"/>
          <w:sz w:val="24"/>
        </w:rPr>
        <w:t xml:space="preserve"> </w:t>
      </w:r>
      <w:r>
        <w:rPr>
          <w:color w:val="212121"/>
          <w:sz w:val="24"/>
        </w:rPr>
        <w:t>9, n.</w:t>
      </w:r>
      <w:r>
        <w:rPr>
          <w:color w:val="212121"/>
          <w:spacing w:val="-1"/>
          <w:sz w:val="24"/>
        </w:rPr>
        <w:t xml:space="preserve"> </w:t>
      </w:r>
      <w:r>
        <w:rPr>
          <w:color w:val="212121"/>
          <w:sz w:val="24"/>
        </w:rPr>
        <w:t>10, p.</w:t>
      </w:r>
      <w:r>
        <w:rPr>
          <w:color w:val="212121"/>
          <w:spacing w:val="-1"/>
          <w:sz w:val="24"/>
        </w:rPr>
        <w:t xml:space="preserve"> </w:t>
      </w:r>
      <w:r>
        <w:rPr>
          <w:color w:val="212121"/>
          <w:sz w:val="24"/>
        </w:rPr>
        <w:t xml:space="preserve">4368-4377, </w:t>
      </w:r>
      <w:r w:rsidR="002D7403">
        <w:rPr>
          <w:color w:val="212121"/>
          <w:spacing w:val="-5"/>
          <w:sz w:val="24"/>
        </w:rPr>
        <w:t>2021.</w:t>
      </w:r>
    </w:p>
    <w:p w14:paraId="00258157" w14:textId="77777777" w:rsidR="001B61BF" w:rsidRDefault="001B61BF">
      <w:pPr>
        <w:pStyle w:val="Corpodetexto"/>
        <w:spacing w:before="56"/>
        <w:rPr>
          <w:b/>
          <w:i/>
          <w:sz w:val="28"/>
        </w:rPr>
      </w:pPr>
    </w:p>
    <w:sectPr w:rsidR="001B61BF" w:rsidSect="0018434E">
      <w:pgSz w:w="11910" w:h="16840"/>
      <w:pgMar w:top="1701" w:right="1134"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5A30"/>
    <w:multiLevelType w:val="hybridMultilevel"/>
    <w:tmpl w:val="3BB02BCA"/>
    <w:lvl w:ilvl="0" w:tplc="3F88B190">
      <w:numFmt w:val="bullet"/>
      <w:lvlText w:val="●"/>
      <w:lvlJc w:val="left"/>
      <w:pPr>
        <w:ind w:left="360" w:hanging="360"/>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1" w:tplc="4D76258C">
      <w:numFmt w:val="bullet"/>
      <w:lvlText w:val="•"/>
      <w:lvlJc w:val="left"/>
      <w:pPr>
        <w:ind w:left="1205" w:hanging="360"/>
      </w:pPr>
      <w:rPr>
        <w:rFonts w:hint="default"/>
        <w:lang w:val="pt-PT" w:eastAsia="en-US" w:bidi="ar-SA"/>
      </w:rPr>
    </w:lvl>
    <w:lvl w:ilvl="2" w:tplc="BA48D51E">
      <w:numFmt w:val="bullet"/>
      <w:lvlText w:val="•"/>
      <w:lvlJc w:val="left"/>
      <w:pPr>
        <w:ind w:left="2052" w:hanging="360"/>
      </w:pPr>
      <w:rPr>
        <w:rFonts w:hint="default"/>
        <w:lang w:val="pt-PT" w:eastAsia="en-US" w:bidi="ar-SA"/>
      </w:rPr>
    </w:lvl>
    <w:lvl w:ilvl="3" w:tplc="8F9E1E28">
      <w:numFmt w:val="bullet"/>
      <w:lvlText w:val="•"/>
      <w:lvlJc w:val="left"/>
      <w:pPr>
        <w:ind w:left="2898" w:hanging="360"/>
      </w:pPr>
      <w:rPr>
        <w:rFonts w:hint="default"/>
        <w:lang w:val="pt-PT" w:eastAsia="en-US" w:bidi="ar-SA"/>
      </w:rPr>
    </w:lvl>
    <w:lvl w:ilvl="4" w:tplc="4EF0A846">
      <w:numFmt w:val="bullet"/>
      <w:lvlText w:val="•"/>
      <w:lvlJc w:val="left"/>
      <w:pPr>
        <w:ind w:left="3745" w:hanging="360"/>
      </w:pPr>
      <w:rPr>
        <w:rFonts w:hint="default"/>
        <w:lang w:val="pt-PT" w:eastAsia="en-US" w:bidi="ar-SA"/>
      </w:rPr>
    </w:lvl>
    <w:lvl w:ilvl="5" w:tplc="1AD47EEE">
      <w:numFmt w:val="bullet"/>
      <w:lvlText w:val="•"/>
      <w:lvlJc w:val="left"/>
      <w:pPr>
        <w:ind w:left="4592" w:hanging="360"/>
      </w:pPr>
      <w:rPr>
        <w:rFonts w:hint="default"/>
        <w:lang w:val="pt-PT" w:eastAsia="en-US" w:bidi="ar-SA"/>
      </w:rPr>
    </w:lvl>
    <w:lvl w:ilvl="6" w:tplc="08169258">
      <w:numFmt w:val="bullet"/>
      <w:lvlText w:val="•"/>
      <w:lvlJc w:val="left"/>
      <w:pPr>
        <w:ind w:left="5438" w:hanging="360"/>
      </w:pPr>
      <w:rPr>
        <w:rFonts w:hint="default"/>
        <w:lang w:val="pt-PT" w:eastAsia="en-US" w:bidi="ar-SA"/>
      </w:rPr>
    </w:lvl>
    <w:lvl w:ilvl="7" w:tplc="9EB2B12E">
      <w:numFmt w:val="bullet"/>
      <w:lvlText w:val="•"/>
      <w:lvlJc w:val="left"/>
      <w:pPr>
        <w:ind w:left="6285" w:hanging="360"/>
      </w:pPr>
      <w:rPr>
        <w:rFonts w:hint="default"/>
        <w:lang w:val="pt-PT" w:eastAsia="en-US" w:bidi="ar-SA"/>
      </w:rPr>
    </w:lvl>
    <w:lvl w:ilvl="8" w:tplc="A32EAFC6">
      <w:numFmt w:val="bullet"/>
      <w:lvlText w:val="•"/>
      <w:lvlJc w:val="left"/>
      <w:pPr>
        <w:ind w:left="7132" w:hanging="360"/>
      </w:pPr>
      <w:rPr>
        <w:rFonts w:hint="default"/>
        <w:lang w:val="pt-PT" w:eastAsia="en-US" w:bidi="ar-SA"/>
      </w:rPr>
    </w:lvl>
  </w:abstractNum>
  <w:abstractNum w:abstractNumId="1">
    <w:nsid w:val="025A5433"/>
    <w:multiLevelType w:val="hybridMultilevel"/>
    <w:tmpl w:val="03C286B0"/>
    <w:lvl w:ilvl="0" w:tplc="77B60CFA">
      <w:numFmt w:val="bullet"/>
      <w:lvlText w:val="●"/>
      <w:lvlJc w:val="left"/>
      <w:pPr>
        <w:ind w:left="821" w:hanging="360"/>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1" w:tplc="3BFA4916">
      <w:numFmt w:val="bullet"/>
      <w:lvlText w:val="•"/>
      <w:lvlJc w:val="left"/>
      <w:pPr>
        <w:ind w:left="1666" w:hanging="360"/>
      </w:pPr>
      <w:rPr>
        <w:rFonts w:hint="default"/>
        <w:lang w:val="pt-PT" w:eastAsia="en-US" w:bidi="ar-SA"/>
      </w:rPr>
    </w:lvl>
    <w:lvl w:ilvl="2" w:tplc="3E22FC66">
      <w:numFmt w:val="bullet"/>
      <w:lvlText w:val="•"/>
      <w:lvlJc w:val="left"/>
      <w:pPr>
        <w:ind w:left="2513" w:hanging="360"/>
      </w:pPr>
      <w:rPr>
        <w:rFonts w:hint="default"/>
        <w:lang w:val="pt-PT" w:eastAsia="en-US" w:bidi="ar-SA"/>
      </w:rPr>
    </w:lvl>
    <w:lvl w:ilvl="3" w:tplc="70F86AFA">
      <w:numFmt w:val="bullet"/>
      <w:lvlText w:val="•"/>
      <w:lvlJc w:val="left"/>
      <w:pPr>
        <w:ind w:left="3359" w:hanging="360"/>
      </w:pPr>
      <w:rPr>
        <w:rFonts w:hint="default"/>
        <w:lang w:val="pt-PT" w:eastAsia="en-US" w:bidi="ar-SA"/>
      </w:rPr>
    </w:lvl>
    <w:lvl w:ilvl="4" w:tplc="9A52A250">
      <w:numFmt w:val="bullet"/>
      <w:lvlText w:val="•"/>
      <w:lvlJc w:val="left"/>
      <w:pPr>
        <w:ind w:left="4206" w:hanging="360"/>
      </w:pPr>
      <w:rPr>
        <w:rFonts w:hint="default"/>
        <w:lang w:val="pt-PT" w:eastAsia="en-US" w:bidi="ar-SA"/>
      </w:rPr>
    </w:lvl>
    <w:lvl w:ilvl="5" w:tplc="77DEEEC8">
      <w:numFmt w:val="bullet"/>
      <w:lvlText w:val="•"/>
      <w:lvlJc w:val="left"/>
      <w:pPr>
        <w:ind w:left="5053" w:hanging="360"/>
      </w:pPr>
      <w:rPr>
        <w:rFonts w:hint="default"/>
        <w:lang w:val="pt-PT" w:eastAsia="en-US" w:bidi="ar-SA"/>
      </w:rPr>
    </w:lvl>
    <w:lvl w:ilvl="6" w:tplc="1C809C5E">
      <w:numFmt w:val="bullet"/>
      <w:lvlText w:val="•"/>
      <w:lvlJc w:val="left"/>
      <w:pPr>
        <w:ind w:left="5899" w:hanging="360"/>
      </w:pPr>
      <w:rPr>
        <w:rFonts w:hint="default"/>
        <w:lang w:val="pt-PT" w:eastAsia="en-US" w:bidi="ar-SA"/>
      </w:rPr>
    </w:lvl>
    <w:lvl w:ilvl="7" w:tplc="299EFA9E">
      <w:numFmt w:val="bullet"/>
      <w:lvlText w:val="•"/>
      <w:lvlJc w:val="left"/>
      <w:pPr>
        <w:ind w:left="6746" w:hanging="360"/>
      </w:pPr>
      <w:rPr>
        <w:rFonts w:hint="default"/>
        <w:lang w:val="pt-PT" w:eastAsia="en-US" w:bidi="ar-SA"/>
      </w:rPr>
    </w:lvl>
    <w:lvl w:ilvl="8" w:tplc="05BEBD52">
      <w:numFmt w:val="bullet"/>
      <w:lvlText w:val="•"/>
      <w:lvlJc w:val="left"/>
      <w:pPr>
        <w:ind w:left="7593" w:hanging="360"/>
      </w:pPr>
      <w:rPr>
        <w:rFonts w:hint="default"/>
        <w:lang w:val="pt-PT" w:eastAsia="en-US" w:bidi="ar-SA"/>
      </w:rPr>
    </w:lvl>
  </w:abstractNum>
  <w:abstractNum w:abstractNumId="2">
    <w:nsid w:val="03AE534F"/>
    <w:multiLevelType w:val="multilevel"/>
    <w:tmpl w:val="9F1A1F3A"/>
    <w:lvl w:ilvl="0">
      <w:start w:val="3"/>
      <w:numFmt w:val="decimal"/>
      <w:lvlText w:val="%1"/>
      <w:lvlJc w:val="left"/>
      <w:pPr>
        <w:ind w:left="701" w:hanging="601"/>
      </w:pPr>
      <w:rPr>
        <w:rFonts w:hint="default"/>
        <w:lang w:val="pt-PT" w:eastAsia="en-US" w:bidi="ar-SA"/>
      </w:rPr>
    </w:lvl>
    <w:lvl w:ilvl="1">
      <w:start w:val="4"/>
      <w:numFmt w:val="decimal"/>
      <w:lvlText w:val="%1.%2"/>
      <w:lvlJc w:val="left"/>
      <w:pPr>
        <w:ind w:left="701" w:hanging="601"/>
      </w:pPr>
      <w:rPr>
        <w:rFonts w:hint="default"/>
        <w:lang w:val="pt-PT" w:eastAsia="en-US" w:bidi="ar-SA"/>
      </w:rPr>
    </w:lvl>
    <w:lvl w:ilvl="2">
      <w:start w:val="1"/>
      <w:numFmt w:val="decimal"/>
      <w:lvlText w:val="%1.%2.%3."/>
      <w:lvlJc w:val="left"/>
      <w:pPr>
        <w:ind w:left="701" w:hanging="601"/>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3">
      <w:numFmt w:val="bullet"/>
      <w:lvlText w:val="●"/>
      <w:lvlJc w:val="left"/>
      <w:pPr>
        <w:ind w:left="821" w:hanging="360"/>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4">
      <w:numFmt w:val="bullet"/>
      <w:lvlText w:val="•"/>
      <w:lvlJc w:val="left"/>
      <w:pPr>
        <w:ind w:left="3642" w:hanging="360"/>
      </w:pPr>
      <w:rPr>
        <w:rFonts w:hint="default"/>
        <w:lang w:val="pt-PT" w:eastAsia="en-US" w:bidi="ar-SA"/>
      </w:rPr>
    </w:lvl>
    <w:lvl w:ilvl="5">
      <w:numFmt w:val="bullet"/>
      <w:lvlText w:val="•"/>
      <w:lvlJc w:val="left"/>
      <w:pPr>
        <w:ind w:left="4582" w:hanging="360"/>
      </w:pPr>
      <w:rPr>
        <w:rFonts w:hint="default"/>
        <w:lang w:val="pt-PT" w:eastAsia="en-US" w:bidi="ar-SA"/>
      </w:rPr>
    </w:lvl>
    <w:lvl w:ilvl="6">
      <w:numFmt w:val="bullet"/>
      <w:lvlText w:val="•"/>
      <w:lvlJc w:val="left"/>
      <w:pPr>
        <w:ind w:left="5523" w:hanging="360"/>
      </w:pPr>
      <w:rPr>
        <w:rFonts w:hint="default"/>
        <w:lang w:val="pt-PT" w:eastAsia="en-US" w:bidi="ar-SA"/>
      </w:rPr>
    </w:lvl>
    <w:lvl w:ilvl="7">
      <w:numFmt w:val="bullet"/>
      <w:lvlText w:val="•"/>
      <w:lvlJc w:val="left"/>
      <w:pPr>
        <w:ind w:left="6464" w:hanging="360"/>
      </w:pPr>
      <w:rPr>
        <w:rFonts w:hint="default"/>
        <w:lang w:val="pt-PT" w:eastAsia="en-US" w:bidi="ar-SA"/>
      </w:rPr>
    </w:lvl>
    <w:lvl w:ilvl="8">
      <w:numFmt w:val="bullet"/>
      <w:lvlText w:val="•"/>
      <w:lvlJc w:val="left"/>
      <w:pPr>
        <w:ind w:left="7404" w:hanging="360"/>
      </w:pPr>
      <w:rPr>
        <w:rFonts w:hint="default"/>
        <w:lang w:val="pt-PT" w:eastAsia="en-US" w:bidi="ar-SA"/>
      </w:rPr>
    </w:lvl>
  </w:abstractNum>
  <w:abstractNum w:abstractNumId="3">
    <w:nsid w:val="0E07534A"/>
    <w:multiLevelType w:val="multilevel"/>
    <w:tmpl w:val="08389E9E"/>
    <w:lvl w:ilvl="0">
      <w:start w:val="3"/>
      <w:numFmt w:val="decimal"/>
      <w:lvlText w:val="%1"/>
      <w:lvlJc w:val="left"/>
      <w:pPr>
        <w:ind w:left="701" w:hanging="601"/>
      </w:pPr>
      <w:rPr>
        <w:rFonts w:hint="default"/>
        <w:lang w:val="pt-PT" w:eastAsia="en-US" w:bidi="ar-SA"/>
      </w:rPr>
    </w:lvl>
    <w:lvl w:ilvl="1">
      <w:start w:val="2"/>
      <w:numFmt w:val="decimal"/>
      <w:lvlText w:val="%1.%2"/>
      <w:lvlJc w:val="left"/>
      <w:pPr>
        <w:ind w:left="701" w:hanging="601"/>
      </w:pPr>
      <w:rPr>
        <w:rFonts w:hint="default"/>
        <w:lang w:val="pt-PT" w:eastAsia="en-US" w:bidi="ar-SA"/>
      </w:rPr>
    </w:lvl>
    <w:lvl w:ilvl="2">
      <w:start w:val="1"/>
      <w:numFmt w:val="decimal"/>
      <w:lvlText w:val="%1.%2.%3."/>
      <w:lvlJc w:val="left"/>
      <w:pPr>
        <w:ind w:left="701" w:hanging="601"/>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3">
      <w:numFmt w:val="bullet"/>
      <w:lvlText w:val="•"/>
      <w:lvlJc w:val="left"/>
      <w:pPr>
        <w:ind w:left="3275" w:hanging="601"/>
      </w:pPr>
      <w:rPr>
        <w:rFonts w:hint="default"/>
        <w:lang w:val="pt-PT" w:eastAsia="en-US" w:bidi="ar-SA"/>
      </w:rPr>
    </w:lvl>
    <w:lvl w:ilvl="4">
      <w:numFmt w:val="bullet"/>
      <w:lvlText w:val="•"/>
      <w:lvlJc w:val="left"/>
      <w:pPr>
        <w:ind w:left="4134" w:hanging="601"/>
      </w:pPr>
      <w:rPr>
        <w:rFonts w:hint="default"/>
        <w:lang w:val="pt-PT" w:eastAsia="en-US" w:bidi="ar-SA"/>
      </w:rPr>
    </w:lvl>
    <w:lvl w:ilvl="5">
      <w:numFmt w:val="bullet"/>
      <w:lvlText w:val="•"/>
      <w:lvlJc w:val="left"/>
      <w:pPr>
        <w:ind w:left="4993" w:hanging="601"/>
      </w:pPr>
      <w:rPr>
        <w:rFonts w:hint="default"/>
        <w:lang w:val="pt-PT" w:eastAsia="en-US" w:bidi="ar-SA"/>
      </w:rPr>
    </w:lvl>
    <w:lvl w:ilvl="6">
      <w:numFmt w:val="bullet"/>
      <w:lvlText w:val="•"/>
      <w:lvlJc w:val="left"/>
      <w:pPr>
        <w:ind w:left="5851" w:hanging="601"/>
      </w:pPr>
      <w:rPr>
        <w:rFonts w:hint="default"/>
        <w:lang w:val="pt-PT" w:eastAsia="en-US" w:bidi="ar-SA"/>
      </w:rPr>
    </w:lvl>
    <w:lvl w:ilvl="7">
      <w:numFmt w:val="bullet"/>
      <w:lvlText w:val="•"/>
      <w:lvlJc w:val="left"/>
      <w:pPr>
        <w:ind w:left="6710" w:hanging="601"/>
      </w:pPr>
      <w:rPr>
        <w:rFonts w:hint="default"/>
        <w:lang w:val="pt-PT" w:eastAsia="en-US" w:bidi="ar-SA"/>
      </w:rPr>
    </w:lvl>
    <w:lvl w:ilvl="8">
      <w:numFmt w:val="bullet"/>
      <w:lvlText w:val="•"/>
      <w:lvlJc w:val="left"/>
      <w:pPr>
        <w:ind w:left="7569" w:hanging="601"/>
      </w:pPr>
      <w:rPr>
        <w:rFonts w:hint="default"/>
        <w:lang w:val="pt-PT" w:eastAsia="en-US" w:bidi="ar-SA"/>
      </w:rPr>
    </w:lvl>
  </w:abstractNum>
  <w:abstractNum w:abstractNumId="4">
    <w:nsid w:val="137220E4"/>
    <w:multiLevelType w:val="hybridMultilevel"/>
    <w:tmpl w:val="32B235B8"/>
    <w:lvl w:ilvl="0" w:tplc="7764AB74">
      <w:start w:val="3"/>
      <w:numFmt w:val="decimal"/>
      <w:lvlText w:val="%1"/>
      <w:lvlJc w:val="left"/>
      <w:pPr>
        <w:ind w:left="1180" w:hanging="360"/>
      </w:pPr>
      <w:rPr>
        <w:rFonts w:hint="default"/>
      </w:rPr>
    </w:lvl>
    <w:lvl w:ilvl="1" w:tplc="04160019" w:tentative="1">
      <w:start w:val="1"/>
      <w:numFmt w:val="lowerLetter"/>
      <w:lvlText w:val="%2."/>
      <w:lvlJc w:val="left"/>
      <w:pPr>
        <w:ind w:left="1900" w:hanging="360"/>
      </w:pPr>
    </w:lvl>
    <w:lvl w:ilvl="2" w:tplc="0416001B" w:tentative="1">
      <w:start w:val="1"/>
      <w:numFmt w:val="lowerRoman"/>
      <w:lvlText w:val="%3."/>
      <w:lvlJc w:val="right"/>
      <w:pPr>
        <w:ind w:left="2620" w:hanging="180"/>
      </w:pPr>
    </w:lvl>
    <w:lvl w:ilvl="3" w:tplc="0416000F" w:tentative="1">
      <w:start w:val="1"/>
      <w:numFmt w:val="decimal"/>
      <w:lvlText w:val="%4."/>
      <w:lvlJc w:val="left"/>
      <w:pPr>
        <w:ind w:left="3340" w:hanging="360"/>
      </w:pPr>
    </w:lvl>
    <w:lvl w:ilvl="4" w:tplc="04160019" w:tentative="1">
      <w:start w:val="1"/>
      <w:numFmt w:val="lowerLetter"/>
      <w:lvlText w:val="%5."/>
      <w:lvlJc w:val="left"/>
      <w:pPr>
        <w:ind w:left="4060" w:hanging="360"/>
      </w:pPr>
    </w:lvl>
    <w:lvl w:ilvl="5" w:tplc="0416001B" w:tentative="1">
      <w:start w:val="1"/>
      <w:numFmt w:val="lowerRoman"/>
      <w:lvlText w:val="%6."/>
      <w:lvlJc w:val="right"/>
      <w:pPr>
        <w:ind w:left="4780" w:hanging="180"/>
      </w:pPr>
    </w:lvl>
    <w:lvl w:ilvl="6" w:tplc="0416000F" w:tentative="1">
      <w:start w:val="1"/>
      <w:numFmt w:val="decimal"/>
      <w:lvlText w:val="%7."/>
      <w:lvlJc w:val="left"/>
      <w:pPr>
        <w:ind w:left="5500" w:hanging="360"/>
      </w:pPr>
    </w:lvl>
    <w:lvl w:ilvl="7" w:tplc="04160019" w:tentative="1">
      <w:start w:val="1"/>
      <w:numFmt w:val="lowerLetter"/>
      <w:lvlText w:val="%8."/>
      <w:lvlJc w:val="left"/>
      <w:pPr>
        <w:ind w:left="6220" w:hanging="360"/>
      </w:pPr>
    </w:lvl>
    <w:lvl w:ilvl="8" w:tplc="0416001B" w:tentative="1">
      <w:start w:val="1"/>
      <w:numFmt w:val="lowerRoman"/>
      <w:lvlText w:val="%9."/>
      <w:lvlJc w:val="right"/>
      <w:pPr>
        <w:ind w:left="6940" w:hanging="180"/>
      </w:pPr>
    </w:lvl>
  </w:abstractNum>
  <w:abstractNum w:abstractNumId="5">
    <w:nsid w:val="2103302B"/>
    <w:multiLevelType w:val="multilevel"/>
    <w:tmpl w:val="52A4B97C"/>
    <w:lvl w:ilvl="0">
      <w:start w:val="2"/>
      <w:numFmt w:val="decimal"/>
      <w:lvlText w:val="%1"/>
      <w:lvlJc w:val="left"/>
      <w:pPr>
        <w:ind w:left="360" w:hanging="360"/>
      </w:pPr>
      <w:rPr>
        <w:rFonts w:hint="default"/>
      </w:rPr>
    </w:lvl>
    <w:lvl w:ilvl="1">
      <w:start w:val="1"/>
      <w:numFmt w:val="decimal"/>
      <w:lvlText w:val="%1.%2"/>
      <w:lvlJc w:val="left"/>
      <w:pPr>
        <w:ind w:left="461" w:hanging="360"/>
      </w:pPr>
      <w:rPr>
        <w:rFonts w:hint="default"/>
        <w:i w:val="0"/>
        <w:iCs w:val="0"/>
      </w:rPr>
    </w:lvl>
    <w:lvl w:ilvl="2">
      <w:start w:val="1"/>
      <w:numFmt w:val="decimal"/>
      <w:lvlText w:val="%1.%2.%3"/>
      <w:lvlJc w:val="left"/>
      <w:pPr>
        <w:ind w:left="922" w:hanging="720"/>
      </w:pPr>
      <w:rPr>
        <w:rFonts w:hint="default"/>
      </w:rPr>
    </w:lvl>
    <w:lvl w:ilvl="3">
      <w:start w:val="1"/>
      <w:numFmt w:val="decimal"/>
      <w:lvlText w:val="%1.%2.%3.%4"/>
      <w:lvlJc w:val="left"/>
      <w:pPr>
        <w:ind w:left="1023" w:hanging="720"/>
      </w:pPr>
      <w:rPr>
        <w:rFonts w:hint="default"/>
      </w:rPr>
    </w:lvl>
    <w:lvl w:ilvl="4">
      <w:start w:val="1"/>
      <w:numFmt w:val="decimal"/>
      <w:lvlText w:val="%1.%2.%3.%4.%5"/>
      <w:lvlJc w:val="left"/>
      <w:pPr>
        <w:ind w:left="1484" w:hanging="1080"/>
      </w:pPr>
      <w:rPr>
        <w:rFonts w:hint="default"/>
      </w:rPr>
    </w:lvl>
    <w:lvl w:ilvl="5">
      <w:start w:val="1"/>
      <w:numFmt w:val="decimal"/>
      <w:lvlText w:val="%1.%2.%3.%4.%5.%6"/>
      <w:lvlJc w:val="left"/>
      <w:pPr>
        <w:ind w:left="1585" w:hanging="1080"/>
      </w:pPr>
      <w:rPr>
        <w:rFonts w:hint="default"/>
      </w:rPr>
    </w:lvl>
    <w:lvl w:ilvl="6">
      <w:start w:val="1"/>
      <w:numFmt w:val="decimal"/>
      <w:lvlText w:val="%1.%2.%3.%4.%5.%6.%7"/>
      <w:lvlJc w:val="left"/>
      <w:pPr>
        <w:ind w:left="2046" w:hanging="1440"/>
      </w:pPr>
      <w:rPr>
        <w:rFonts w:hint="default"/>
      </w:rPr>
    </w:lvl>
    <w:lvl w:ilvl="7">
      <w:start w:val="1"/>
      <w:numFmt w:val="decimal"/>
      <w:lvlText w:val="%1.%2.%3.%4.%5.%6.%7.%8"/>
      <w:lvlJc w:val="left"/>
      <w:pPr>
        <w:ind w:left="2147" w:hanging="1440"/>
      </w:pPr>
      <w:rPr>
        <w:rFonts w:hint="default"/>
      </w:rPr>
    </w:lvl>
    <w:lvl w:ilvl="8">
      <w:start w:val="1"/>
      <w:numFmt w:val="decimal"/>
      <w:lvlText w:val="%1.%2.%3.%4.%5.%6.%7.%8.%9"/>
      <w:lvlJc w:val="left"/>
      <w:pPr>
        <w:ind w:left="2608" w:hanging="1800"/>
      </w:pPr>
      <w:rPr>
        <w:rFonts w:hint="default"/>
      </w:rPr>
    </w:lvl>
  </w:abstractNum>
  <w:abstractNum w:abstractNumId="6">
    <w:nsid w:val="27B621D7"/>
    <w:multiLevelType w:val="multilevel"/>
    <w:tmpl w:val="DA3EFE62"/>
    <w:lvl w:ilvl="0">
      <w:start w:val="3"/>
      <w:numFmt w:val="decimal"/>
      <w:lvlText w:val="%1"/>
      <w:lvlJc w:val="left"/>
      <w:pPr>
        <w:ind w:left="822" w:hanging="360"/>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1170" w:hanging="360"/>
      </w:pPr>
      <w:rPr>
        <w:rFonts w:ascii="Times New Roman" w:eastAsia="Times New Roman" w:hAnsi="Times New Roman" w:cs="Times New Roman" w:hint="default"/>
        <w:b/>
        <w:bCs/>
        <w:i w:val="0"/>
        <w:iCs w:val="0"/>
        <w:spacing w:val="0"/>
        <w:w w:val="100"/>
        <w:sz w:val="24"/>
        <w:szCs w:val="24"/>
        <w:lang w:val="pt-PT" w:eastAsia="en-US" w:bidi="ar-SA"/>
      </w:rPr>
    </w:lvl>
    <w:lvl w:ilvl="2">
      <w:numFmt w:val="bullet"/>
      <w:lvlText w:val="•"/>
      <w:lvlJc w:val="left"/>
      <w:pPr>
        <w:ind w:left="2080" w:hanging="360"/>
      </w:pPr>
      <w:rPr>
        <w:rFonts w:hint="default"/>
        <w:lang w:val="pt-PT" w:eastAsia="en-US" w:bidi="ar-SA"/>
      </w:rPr>
    </w:lvl>
    <w:lvl w:ilvl="3">
      <w:numFmt w:val="bullet"/>
      <w:lvlText w:val="•"/>
      <w:lvlJc w:val="left"/>
      <w:pPr>
        <w:ind w:left="2981" w:hanging="360"/>
      </w:pPr>
      <w:rPr>
        <w:rFonts w:hint="default"/>
        <w:lang w:val="pt-PT" w:eastAsia="en-US" w:bidi="ar-SA"/>
      </w:rPr>
    </w:lvl>
    <w:lvl w:ilvl="4">
      <w:numFmt w:val="bullet"/>
      <w:lvlText w:val="•"/>
      <w:lvlJc w:val="left"/>
      <w:pPr>
        <w:ind w:left="3882" w:hanging="360"/>
      </w:pPr>
      <w:rPr>
        <w:rFonts w:hint="default"/>
        <w:lang w:val="pt-PT" w:eastAsia="en-US" w:bidi="ar-SA"/>
      </w:rPr>
    </w:lvl>
    <w:lvl w:ilvl="5">
      <w:numFmt w:val="bullet"/>
      <w:lvlText w:val="•"/>
      <w:lvlJc w:val="left"/>
      <w:pPr>
        <w:ind w:left="4782" w:hanging="360"/>
      </w:pPr>
      <w:rPr>
        <w:rFonts w:hint="default"/>
        <w:lang w:val="pt-PT" w:eastAsia="en-US" w:bidi="ar-SA"/>
      </w:rPr>
    </w:lvl>
    <w:lvl w:ilvl="6">
      <w:numFmt w:val="bullet"/>
      <w:lvlText w:val="•"/>
      <w:lvlJc w:val="left"/>
      <w:pPr>
        <w:ind w:left="5683" w:hanging="360"/>
      </w:pPr>
      <w:rPr>
        <w:rFonts w:hint="default"/>
        <w:lang w:val="pt-PT" w:eastAsia="en-US" w:bidi="ar-SA"/>
      </w:rPr>
    </w:lvl>
    <w:lvl w:ilvl="7">
      <w:numFmt w:val="bullet"/>
      <w:lvlText w:val="•"/>
      <w:lvlJc w:val="left"/>
      <w:pPr>
        <w:ind w:left="6584" w:hanging="360"/>
      </w:pPr>
      <w:rPr>
        <w:rFonts w:hint="default"/>
        <w:lang w:val="pt-PT" w:eastAsia="en-US" w:bidi="ar-SA"/>
      </w:rPr>
    </w:lvl>
    <w:lvl w:ilvl="8">
      <w:numFmt w:val="bullet"/>
      <w:lvlText w:val="•"/>
      <w:lvlJc w:val="left"/>
      <w:pPr>
        <w:ind w:left="7484" w:hanging="360"/>
      </w:pPr>
      <w:rPr>
        <w:rFonts w:hint="default"/>
        <w:lang w:val="pt-PT" w:eastAsia="en-US" w:bidi="ar-SA"/>
      </w:rPr>
    </w:lvl>
  </w:abstractNum>
  <w:abstractNum w:abstractNumId="7">
    <w:nsid w:val="3213520E"/>
    <w:multiLevelType w:val="hybridMultilevel"/>
    <w:tmpl w:val="6FF8047E"/>
    <w:lvl w:ilvl="0" w:tplc="8D5C8504">
      <w:numFmt w:val="bullet"/>
      <w:lvlText w:val="●"/>
      <w:lvlJc w:val="left"/>
      <w:pPr>
        <w:ind w:left="821" w:hanging="360"/>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1" w:tplc="7CD6B628">
      <w:numFmt w:val="bullet"/>
      <w:lvlText w:val="•"/>
      <w:lvlJc w:val="left"/>
      <w:pPr>
        <w:ind w:left="1666" w:hanging="360"/>
      </w:pPr>
      <w:rPr>
        <w:rFonts w:hint="default"/>
        <w:lang w:val="pt-PT" w:eastAsia="en-US" w:bidi="ar-SA"/>
      </w:rPr>
    </w:lvl>
    <w:lvl w:ilvl="2" w:tplc="CB08ACAC">
      <w:numFmt w:val="bullet"/>
      <w:lvlText w:val="•"/>
      <w:lvlJc w:val="left"/>
      <w:pPr>
        <w:ind w:left="2513" w:hanging="360"/>
      </w:pPr>
      <w:rPr>
        <w:rFonts w:hint="default"/>
        <w:lang w:val="pt-PT" w:eastAsia="en-US" w:bidi="ar-SA"/>
      </w:rPr>
    </w:lvl>
    <w:lvl w:ilvl="3" w:tplc="AD7E2DF4">
      <w:numFmt w:val="bullet"/>
      <w:lvlText w:val="•"/>
      <w:lvlJc w:val="left"/>
      <w:pPr>
        <w:ind w:left="3359" w:hanging="360"/>
      </w:pPr>
      <w:rPr>
        <w:rFonts w:hint="default"/>
        <w:lang w:val="pt-PT" w:eastAsia="en-US" w:bidi="ar-SA"/>
      </w:rPr>
    </w:lvl>
    <w:lvl w:ilvl="4" w:tplc="66982CE4">
      <w:numFmt w:val="bullet"/>
      <w:lvlText w:val="•"/>
      <w:lvlJc w:val="left"/>
      <w:pPr>
        <w:ind w:left="4206" w:hanging="360"/>
      </w:pPr>
      <w:rPr>
        <w:rFonts w:hint="default"/>
        <w:lang w:val="pt-PT" w:eastAsia="en-US" w:bidi="ar-SA"/>
      </w:rPr>
    </w:lvl>
    <w:lvl w:ilvl="5" w:tplc="912E07EA">
      <w:numFmt w:val="bullet"/>
      <w:lvlText w:val="•"/>
      <w:lvlJc w:val="left"/>
      <w:pPr>
        <w:ind w:left="5053" w:hanging="360"/>
      </w:pPr>
      <w:rPr>
        <w:rFonts w:hint="default"/>
        <w:lang w:val="pt-PT" w:eastAsia="en-US" w:bidi="ar-SA"/>
      </w:rPr>
    </w:lvl>
    <w:lvl w:ilvl="6" w:tplc="EC20095E">
      <w:numFmt w:val="bullet"/>
      <w:lvlText w:val="•"/>
      <w:lvlJc w:val="left"/>
      <w:pPr>
        <w:ind w:left="5899" w:hanging="360"/>
      </w:pPr>
      <w:rPr>
        <w:rFonts w:hint="default"/>
        <w:lang w:val="pt-PT" w:eastAsia="en-US" w:bidi="ar-SA"/>
      </w:rPr>
    </w:lvl>
    <w:lvl w:ilvl="7" w:tplc="C89E1420">
      <w:numFmt w:val="bullet"/>
      <w:lvlText w:val="•"/>
      <w:lvlJc w:val="left"/>
      <w:pPr>
        <w:ind w:left="6746" w:hanging="360"/>
      </w:pPr>
      <w:rPr>
        <w:rFonts w:hint="default"/>
        <w:lang w:val="pt-PT" w:eastAsia="en-US" w:bidi="ar-SA"/>
      </w:rPr>
    </w:lvl>
    <w:lvl w:ilvl="8" w:tplc="6538B0F4">
      <w:numFmt w:val="bullet"/>
      <w:lvlText w:val="•"/>
      <w:lvlJc w:val="left"/>
      <w:pPr>
        <w:ind w:left="7593" w:hanging="360"/>
      </w:pPr>
      <w:rPr>
        <w:rFonts w:hint="default"/>
        <w:lang w:val="pt-PT" w:eastAsia="en-US" w:bidi="ar-SA"/>
      </w:rPr>
    </w:lvl>
  </w:abstractNum>
  <w:abstractNum w:abstractNumId="8">
    <w:nsid w:val="38CE7CB2"/>
    <w:multiLevelType w:val="hybridMultilevel"/>
    <w:tmpl w:val="68167C78"/>
    <w:lvl w:ilvl="0" w:tplc="FA228CA6">
      <w:start w:val="1"/>
      <w:numFmt w:val="decimal"/>
      <w:lvlText w:val="%1"/>
      <w:lvlJc w:val="left"/>
      <w:pPr>
        <w:ind w:left="461" w:hanging="360"/>
      </w:pPr>
      <w:rPr>
        <w:rFonts w:hint="default"/>
      </w:rPr>
    </w:lvl>
    <w:lvl w:ilvl="1" w:tplc="04160019">
      <w:start w:val="1"/>
      <w:numFmt w:val="lowerLetter"/>
      <w:lvlText w:val="%2."/>
      <w:lvlJc w:val="left"/>
      <w:pPr>
        <w:ind w:left="1181" w:hanging="360"/>
      </w:pPr>
    </w:lvl>
    <w:lvl w:ilvl="2" w:tplc="0416001B" w:tentative="1">
      <w:start w:val="1"/>
      <w:numFmt w:val="lowerRoman"/>
      <w:lvlText w:val="%3."/>
      <w:lvlJc w:val="right"/>
      <w:pPr>
        <w:ind w:left="1901" w:hanging="180"/>
      </w:pPr>
    </w:lvl>
    <w:lvl w:ilvl="3" w:tplc="0416000F" w:tentative="1">
      <w:start w:val="1"/>
      <w:numFmt w:val="decimal"/>
      <w:lvlText w:val="%4."/>
      <w:lvlJc w:val="left"/>
      <w:pPr>
        <w:ind w:left="2621" w:hanging="360"/>
      </w:pPr>
    </w:lvl>
    <w:lvl w:ilvl="4" w:tplc="04160019" w:tentative="1">
      <w:start w:val="1"/>
      <w:numFmt w:val="lowerLetter"/>
      <w:lvlText w:val="%5."/>
      <w:lvlJc w:val="left"/>
      <w:pPr>
        <w:ind w:left="3341" w:hanging="360"/>
      </w:pPr>
    </w:lvl>
    <w:lvl w:ilvl="5" w:tplc="0416001B" w:tentative="1">
      <w:start w:val="1"/>
      <w:numFmt w:val="lowerRoman"/>
      <w:lvlText w:val="%6."/>
      <w:lvlJc w:val="right"/>
      <w:pPr>
        <w:ind w:left="4061" w:hanging="180"/>
      </w:pPr>
    </w:lvl>
    <w:lvl w:ilvl="6" w:tplc="0416000F" w:tentative="1">
      <w:start w:val="1"/>
      <w:numFmt w:val="decimal"/>
      <w:lvlText w:val="%7."/>
      <w:lvlJc w:val="left"/>
      <w:pPr>
        <w:ind w:left="4781" w:hanging="360"/>
      </w:pPr>
    </w:lvl>
    <w:lvl w:ilvl="7" w:tplc="04160019" w:tentative="1">
      <w:start w:val="1"/>
      <w:numFmt w:val="lowerLetter"/>
      <w:lvlText w:val="%8."/>
      <w:lvlJc w:val="left"/>
      <w:pPr>
        <w:ind w:left="5501" w:hanging="360"/>
      </w:pPr>
    </w:lvl>
    <w:lvl w:ilvl="8" w:tplc="0416001B" w:tentative="1">
      <w:start w:val="1"/>
      <w:numFmt w:val="lowerRoman"/>
      <w:lvlText w:val="%9."/>
      <w:lvlJc w:val="right"/>
      <w:pPr>
        <w:ind w:left="6221" w:hanging="180"/>
      </w:pPr>
    </w:lvl>
  </w:abstractNum>
  <w:abstractNum w:abstractNumId="9">
    <w:nsid w:val="41FB7FAB"/>
    <w:multiLevelType w:val="hybridMultilevel"/>
    <w:tmpl w:val="1414BE90"/>
    <w:lvl w:ilvl="0" w:tplc="43C8A2AE">
      <w:numFmt w:val="bullet"/>
      <w:lvlText w:val="●"/>
      <w:lvlJc w:val="left"/>
      <w:pPr>
        <w:ind w:left="821" w:hanging="360"/>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1" w:tplc="88244CD2">
      <w:numFmt w:val="bullet"/>
      <w:lvlText w:val="•"/>
      <w:lvlJc w:val="left"/>
      <w:pPr>
        <w:ind w:left="1666" w:hanging="360"/>
      </w:pPr>
      <w:rPr>
        <w:rFonts w:hint="default"/>
        <w:lang w:val="pt-PT" w:eastAsia="en-US" w:bidi="ar-SA"/>
      </w:rPr>
    </w:lvl>
    <w:lvl w:ilvl="2" w:tplc="A1829B5A">
      <w:numFmt w:val="bullet"/>
      <w:lvlText w:val="•"/>
      <w:lvlJc w:val="left"/>
      <w:pPr>
        <w:ind w:left="2513" w:hanging="360"/>
      </w:pPr>
      <w:rPr>
        <w:rFonts w:hint="default"/>
        <w:lang w:val="pt-PT" w:eastAsia="en-US" w:bidi="ar-SA"/>
      </w:rPr>
    </w:lvl>
    <w:lvl w:ilvl="3" w:tplc="5EBCD5AE">
      <w:numFmt w:val="bullet"/>
      <w:lvlText w:val="•"/>
      <w:lvlJc w:val="left"/>
      <w:pPr>
        <w:ind w:left="3359" w:hanging="360"/>
      </w:pPr>
      <w:rPr>
        <w:rFonts w:hint="default"/>
        <w:lang w:val="pt-PT" w:eastAsia="en-US" w:bidi="ar-SA"/>
      </w:rPr>
    </w:lvl>
    <w:lvl w:ilvl="4" w:tplc="351831FA">
      <w:numFmt w:val="bullet"/>
      <w:lvlText w:val="•"/>
      <w:lvlJc w:val="left"/>
      <w:pPr>
        <w:ind w:left="4206" w:hanging="360"/>
      </w:pPr>
      <w:rPr>
        <w:rFonts w:hint="default"/>
        <w:lang w:val="pt-PT" w:eastAsia="en-US" w:bidi="ar-SA"/>
      </w:rPr>
    </w:lvl>
    <w:lvl w:ilvl="5" w:tplc="97C84E00">
      <w:numFmt w:val="bullet"/>
      <w:lvlText w:val="•"/>
      <w:lvlJc w:val="left"/>
      <w:pPr>
        <w:ind w:left="5053" w:hanging="360"/>
      </w:pPr>
      <w:rPr>
        <w:rFonts w:hint="default"/>
        <w:lang w:val="pt-PT" w:eastAsia="en-US" w:bidi="ar-SA"/>
      </w:rPr>
    </w:lvl>
    <w:lvl w:ilvl="6" w:tplc="D4DED77E">
      <w:numFmt w:val="bullet"/>
      <w:lvlText w:val="•"/>
      <w:lvlJc w:val="left"/>
      <w:pPr>
        <w:ind w:left="5899" w:hanging="360"/>
      </w:pPr>
      <w:rPr>
        <w:rFonts w:hint="default"/>
        <w:lang w:val="pt-PT" w:eastAsia="en-US" w:bidi="ar-SA"/>
      </w:rPr>
    </w:lvl>
    <w:lvl w:ilvl="7" w:tplc="850C87E6">
      <w:numFmt w:val="bullet"/>
      <w:lvlText w:val="•"/>
      <w:lvlJc w:val="left"/>
      <w:pPr>
        <w:ind w:left="6746" w:hanging="360"/>
      </w:pPr>
      <w:rPr>
        <w:rFonts w:hint="default"/>
        <w:lang w:val="pt-PT" w:eastAsia="en-US" w:bidi="ar-SA"/>
      </w:rPr>
    </w:lvl>
    <w:lvl w:ilvl="8" w:tplc="E214D97C">
      <w:numFmt w:val="bullet"/>
      <w:lvlText w:val="•"/>
      <w:lvlJc w:val="left"/>
      <w:pPr>
        <w:ind w:left="7593" w:hanging="360"/>
      </w:pPr>
      <w:rPr>
        <w:rFonts w:hint="default"/>
        <w:lang w:val="pt-PT" w:eastAsia="en-US" w:bidi="ar-SA"/>
      </w:rPr>
    </w:lvl>
  </w:abstractNum>
  <w:abstractNum w:abstractNumId="10">
    <w:nsid w:val="443D1D96"/>
    <w:multiLevelType w:val="multilevel"/>
    <w:tmpl w:val="64DA81B6"/>
    <w:lvl w:ilvl="0">
      <w:start w:val="3"/>
      <w:numFmt w:val="decimal"/>
      <w:lvlText w:val="%1"/>
      <w:lvlJc w:val="left"/>
      <w:pPr>
        <w:ind w:left="360" w:hanging="360"/>
      </w:pPr>
      <w:rPr>
        <w:rFonts w:hint="default"/>
      </w:rPr>
    </w:lvl>
    <w:lvl w:ilvl="1">
      <w:start w:val="2"/>
      <w:numFmt w:val="decimal"/>
      <w:lvlText w:val="%1.%2"/>
      <w:lvlJc w:val="left"/>
      <w:pPr>
        <w:ind w:left="461" w:hanging="360"/>
      </w:pPr>
      <w:rPr>
        <w:rFonts w:hint="default"/>
      </w:rPr>
    </w:lvl>
    <w:lvl w:ilvl="2">
      <w:start w:val="1"/>
      <w:numFmt w:val="decimal"/>
      <w:lvlText w:val="%1.%2.%3"/>
      <w:lvlJc w:val="left"/>
      <w:pPr>
        <w:ind w:left="922" w:hanging="720"/>
      </w:pPr>
      <w:rPr>
        <w:rFonts w:hint="default"/>
      </w:rPr>
    </w:lvl>
    <w:lvl w:ilvl="3">
      <w:start w:val="1"/>
      <w:numFmt w:val="decimal"/>
      <w:lvlText w:val="%1.%2.%3.%4"/>
      <w:lvlJc w:val="left"/>
      <w:pPr>
        <w:ind w:left="1023" w:hanging="720"/>
      </w:pPr>
      <w:rPr>
        <w:rFonts w:hint="default"/>
      </w:rPr>
    </w:lvl>
    <w:lvl w:ilvl="4">
      <w:start w:val="1"/>
      <w:numFmt w:val="decimal"/>
      <w:lvlText w:val="%1.%2.%3.%4.%5"/>
      <w:lvlJc w:val="left"/>
      <w:pPr>
        <w:ind w:left="1484" w:hanging="1080"/>
      </w:pPr>
      <w:rPr>
        <w:rFonts w:hint="default"/>
      </w:rPr>
    </w:lvl>
    <w:lvl w:ilvl="5">
      <w:start w:val="1"/>
      <w:numFmt w:val="decimal"/>
      <w:lvlText w:val="%1.%2.%3.%4.%5.%6"/>
      <w:lvlJc w:val="left"/>
      <w:pPr>
        <w:ind w:left="1585" w:hanging="1080"/>
      </w:pPr>
      <w:rPr>
        <w:rFonts w:hint="default"/>
      </w:rPr>
    </w:lvl>
    <w:lvl w:ilvl="6">
      <w:start w:val="1"/>
      <w:numFmt w:val="decimal"/>
      <w:lvlText w:val="%1.%2.%3.%4.%5.%6.%7"/>
      <w:lvlJc w:val="left"/>
      <w:pPr>
        <w:ind w:left="2046" w:hanging="1440"/>
      </w:pPr>
      <w:rPr>
        <w:rFonts w:hint="default"/>
      </w:rPr>
    </w:lvl>
    <w:lvl w:ilvl="7">
      <w:start w:val="1"/>
      <w:numFmt w:val="decimal"/>
      <w:lvlText w:val="%1.%2.%3.%4.%5.%6.%7.%8"/>
      <w:lvlJc w:val="left"/>
      <w:pPr>
        <w:ind w:left="2147" w:hanging="1440"/>
      </w:pPr>
      <w:rPr>
        <w:rFonts w:hint="default"/>
      </w:rPr>
    </w:lvl>
    <w:lvl w:ilvl="8">
      <w:start w:val="1"/>
      <w:numFmt w:val="decimal"/>
      <w:lvlText w:val="%1.%2.%3.%4.%5.%6.%7.%8.%9"/>
      <w:lvlJc w:val="left"/>
      <w:pPr>
        <w:ind w:left="2608" w:hanging="1800"/>
      </w:pPr>
      <w:rPr>
        <w:rFonts w:hint="default"/>
      </w:rPr>
    </w:lvl>
  </w:abstractNum>
  <w:abstractNum w:abstractNumId="11">
    <w:nsid w:val="486B7F4A"/>
    <w:multiLevelType w:val="multilevel"/>
    <w:tmpl w:val="99247EC6"/>
    <w:lvl w:ilvl="0">
      <w:start w:val="1"/>
      <w:numFmt w:val="decimal"/>
      <w:lvlText w:val="%1."/>
      <w:lvlJc w:val="left"/>
      <w:pPr>
        <w:ind w:left="821" w:hanging="360"/>
      </w:pPr>
      <w:rPr>
        <w:rFonts w:hint="default"/>
        <w:spacing w:val="0"/>
        <w:w w:val="100"/>
        <w:lang w:val="pt-PT" w:eastAsia="en-US" w:bidi="ar-SA"/>
      </w:rPr>
    </w:lvl>
    <w:lvl w:ilvl="1">
      <w:start w:val="1"/>
      <w:numFmt w:val="decimal"/>
      <w:lvlText w:val="%1.%2"/>
      <w:lvlJc w:val="left"/>
      <w:pPr>
        <w:ind w:left="422" w:hanging="422"/>
      </w:pPr>
      <w:rPr>
        <w:rFonts w:ascii="Times New Roman" w:eastAsia="Times New Roman" w:hAnsi="Times New Roman" w:cs="Times New Roman" w:hint="default"/>
        <w:b/>
        <w:bCs/>
        <w:i w:val="0"/>
        <w:iCs w:val="0"/>
        <w:spacing w:val="0"/>
        <w:w w:val="100"/>
        <w:sz w:val="28"/>
        <w:szCs w:val="28"/>
        <w:lang w:val="pt-PT" w:eastAsia="en-US" w:bidi="ar-SA"/>
      </w:rPr>
    </w:lvl>
    <w:lvl w:ilvl="2">
      <w:start w:val="1"/>
      <w:numFmt w:val="decimal"/>
      <w:lvlText w:val="%1.%2.%3"/>
      <w:lvlJc w:val="left"/>
      <w:pPr>
        <w:ind w:left="1361" w:hanging="541"/>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1541" w:hanging="360"/>
      </w:pPr>
      <w:rPr>
        <w:rFonts w:ascii="Times New Roman" w:eastAsia="Times New Roman" w:hAnsi="Times New Roman" w:cs="Times New Roman" w:hint="default"/>
        <w:b w:val="0"/>
        <w:bCs w:val="0"/>
        <w:i w:val="0"/>
        <w:iCs w:val="0"/>
        <w:spacing w:val="0"/>
        <w:w w:val="100"/>
        <w:sz w:val="24"/>
        <w:szCs w:val="24"/>
        <w:lang w:val="pt-PT" w:eastAsia="en-US" w:bidi="ar-SA"/>
      </w:rPr>
    </w:lvl>
    <w:lvl w:ilvl="4">
      <w:numFmt w:val="bullet"/>
      <w:lvlText w:val="•"/>
      <w:lvlJc w:val="left"/>
      <w:pPr>
        <w:ind w:left="2646" w:hanging="360"/>
      </w:pPr>
      <w:rPr>
        <w:rFonts w:hint="default"/>
        <w:lang w:val="pt-PT" w:eastAsia="en-US" w:bidi="ar-SA"/>
      </w:rPr>
    </w:lvl>
    <w:lvl w:ilvl="5">
      <w:numFmt w:val="bullet"/>
      <w:lvlText w:val="•"/>
      <w:lvlJc w:val="left"/>
      <w:pPr>
        <w:ind w:left="3753" w:hanging="360"/>
      </w:pPr>
      <w:rPr>
        <w:rFonts w:hint="default"/>
        <w:lang w:val="pt-PT" w:eastAsia="en-US" w:bidi="ar-SA"/>
      </w:rPr>
    </w:lvl>
    <w:lvl w:ilvl="6">
      <w:numFmt w:val="bullet"/>
      <w:lvlText w:val="•"/>
      <w:lvlJc w:val="left"/>
      <w:pPr>
        <w:ind w:left="4859" w:hanging="360"/>
      </w:pPr>
      <w:rPr>
        <w:rFonts w:hint="default"/>
        <w:lang w:val="pt-PT" w:eastAsia="en-US" w:bidi="ar-SA"/>
      </w:rPr>
    </w:lvl>
    <w:lvl w:ilvl="7">
      <w:numFmt w:val="bullet"/>
      <w:lvlText w:val="•"/>
      <w:lvlJc w:val="left"/>
      <w:pPr>
        <w:ind w:left="5966" w:hanging="360"/>
      </w:pPr>
      <w:rPr>
        <w:rFonts w:hint="default"/>
        <w:lang w:val="pt-PT" w:eastAsia="en-US" w:bidi="ar-SA"/>
      </w:rPr>
    </w:lvl>
    <w:lvl w:ilvl="8">
      <w:numFmt w:val="bullet"/>
      <w:lvlText w:val="•"/>
      <w:lvlJc w:val="left"/>
      <w:pPr>
        <w:ind w:left="7073" w:hanging="360"/>
      </w:pPr>
      <w:rPr>
        <w:rFonts w:hint="default"/>
        <w:lang w:val="pt-PT" w:eastAsia="en-US" w:bidi="ar-SA"/>
      </w:rPr>
    </w:lvl>
  </w:abstractNum>
  <w:abstractNum w:abstractNumId="12">
    <w:nsid w:val="4D974D88"/>
    <w:multiLevelType w:val="multilevel"/>
    <w:tmpl w:val="57E4513A"/>
    <w:lvl w:ilvl="0">
      <w:start w:val="1"/>
      <w:numFmt w:val="decimal"/>
      <w:lvlText w:val="%1"/>
      <w:lvlJc w:val="left"/>
      <w:pPr>
        <w:ind w:left="168" w:hanging="168"/>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348" w:hanging="348"/>
      </w:pPr>
      <w:rPr>
        <w:rFonts w:ascii="Times New Roman" w:eastAsia="Times New Roman" w:hAnsi="Times New Roman" w:cs="Times New Roman" w:hint="default"/>
        <w:b w:val="0"/>
        <w:bCs w:val="0"/>
        <w:i w:val="0"/>
        <w:iCs w:val="0"/>
        <w:spacing w:val="0"/>
        <w:w w:val="100"/>
        <w:sz w:val="24"/>
        <w:szCs w:val="24"/>
        <w:lang w:val="pt-PT" w:eastAsia="en-US" w:bidi="ar-SA"/>
      </w:rPr>
    </w:lvl>
    <w:lvl w:ilvl="2">
      <w:start w:val="1"/>
      <w:numFmt w:val="decimal"/>
      <w:lvlText w:val="%1.%2.%3"/>
      <w:lvlJc w:val="left"/>
      <w:pPr>
        <w:ind w:left="540" w:hanging="541"/>
      </w:pPr>
      <w:rPr>
        <w:rFonts w:ascii="Times New Roman" w:eastAsia="Times New Roman" w:hAnsi="Times New Roman" w:cs="Times New Roman" w:hint="default"/>
        <w:b/>
        <w:bCs/>
        <w:i w:val="0"/>
        <w:iCs w:val="0"/>
        <w:spacing w:val="0"/>
        <w:w w:val="100"/>
        <w:sz w:val="24"/>
        <w:szCs w:val="24"/>
        <w:lang w:val="pt-PT" w:eastAsia="en-US" w:bidi="ar-SA"/>
      </w:rPr>
    </w:lvl>
    <w:lvl w:ilvl="3">
      <w:numFmt w:val="bullet"/>
      <w:lvlText w:val="•"/>
      <w:lvlJc w:val="left"/>
      <w:pPr>
        <w:ind w:left="1619" w:hanging="541"/>
      </w:pPr>
      <w:rPr>
        <w:rFonts w:hint="default"/>
        <w:lang w:val="pt-PT" w:eastAsia="en-US" w:bidi="ar-SA"/>
      </w:rPr>
    </w:lvl>
    <w:lvl w:ilvl="4">
      <w:numFmt w:val="bullet"/>
      <w:lvlText w:val="•"/>
      <w:lvlJc w:val="left"/>
      <w:pPr>
        <w:ind w:left="2700" w:hanging="541"/>
      </w:pPr>
      <w:rPr>
        <w:rFonts w:hint="default"/>
        <w:lang w:val="pt-PT" w:eastAsia="en-US" w:bidi="ar-SA"/>
      </w:rPr>
    </w:lvl>
    <w:lvl w:ilvl="5">
      <w:numFmt w:val="bullet"/>
      <w:lvlText w:val="•"/>
      <w:lvlJc w:val="left"/>
      <w:pPr>
        <w:ind w:left="3781" w:hanging="541"/>
      </w:pPr>
      <w:rPr>
        <w:rFonts w:hint="default"/>
        <w:lang w:val="pt-PT" w:eastAsia="en-US" w:bidi="ar-SA"/>
      </w:rPr>
    </w:lvl>
    <w:lvl w:ilvl="6">
      <w:numFmt w:val="bullet"/>
      <w:lvlText w:val="•"/>
      <w:lvlJc w:val="left"/>
      <w:pPr>
        <w:ind w:left="4862" w:hanging="541"/>
      </w:pPr>
      <w:rPr>
        <w:rFonts w:hint="default"/>
        <w:lang w:val="pt-PT" w:eastAsia="en-US" w:bidi="ar-SA"/>
      </w:rPr>
    </w:lvl>
    <w:lvl w:ilvl="7">
      <w:numFmt w:val="bullet"/>
      <w:lvlText w:val="•"/>
      <w:lvlJc w:val="left"/>
      <w:pPr>
        <w:ind w:left="5943" w:hanging="541"/>
      </w:pPr>
      <w:rPr>
        <w:rFonts w:hint="default"/>
        <w:lang w:val="pt-PT" w:eastAsia="en-US" w:bidi="ar-SA"/>
      </w:rPr>
    </w:lvl>
    <w:lvl w:ilvl="8">
      <w:numFmt w:val="bullet"/>
      <w:lvlText w:val="•"/>
      <w:lvlJc w:val="left"/>
      <w:pPr>
        <w:ind w:left="7023" w:hanging="541"/>
      </w:pPr>
      <w:rPr>
        <w:rFonts w:hint="default"/>
        <w:lang w:val="pt-PT" w:eastAsia="en-US" w:bidi="ar-SA"/>
      </w:rPr>
    </w:lvl>
  </w:abstractNum>
  <w:abstractNum w:abstractNumId="13">
    <w:nsid w:val="61A70670"/>
    <w:multiLevelType w:val="hybridMultilevel"/>
    <w:tmpl w:val="363023F6"/>
    <w:lvl w:ilvl="0" w:tplc="EAA8EA74">
      <w:numFmt w:val="bullet"/>
      <w:lvlText w:val="●"/>
      <w:lvlJc w:val="left"/>
      <w:pPr>
        <w:ind w:left="821" w:hanging="360"/>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1" w:tplc="0E5070D8">
      <w:numFmt w:val="bullet"/>
      <w:lvlText w:val="•"/>
      <w:lvlJc w:val="left"/>
      <w:pPr>
        <w:ind w:left="1666" w:hanging="360"/>
      </w:pPr>
      <w:rPr>
        <w:rFonts w:hint="default"/>
        <w:lang w:val="pt-PT" w:eastAsia="en-US" w:bidi="ar-SA"/>
      </w:rPr>
    </w:lvl>
    <w:lvl w:ilvl="2" w:tplc="99921546">
      <w:numFmt w:val="bullet"/>
      <w:lvlText w:val="•"/>
      <w:lvlJc w:val="left"/>
      <w:pPr>
        <w:ind w:left="2513" w:hanging="360"/>
      </w:pPr>
      <w:rPr>
        <w:rFonts w:hint="default"/>
        <w:lang w:val="pt-PT" w:eastAsia="en-US" w:bidi="ar-SA"/>
      </w:rPr>
    </w:lvl>
    <w:lvl w:ilvl="3" w:tplc="A49A1EB0">
      <w:numFmt w:val="bullet"/>
      <w:lvlText w:val="•"/>
      <w:lvlJc w:val="left"/>
      <w:pPr>
        <w:ind w:left="3359" w:hanging="360"/>
      </w:pPr>
      <w:rPr>
        <w:rFonts w:hint="default"/>
        <w:lang w:val="pt-PT" w:eastAsia="en-US" w:bidi="ar-SA"/>
      </w:rPr>
    </w:lvl>
    <w:lvl w:ilvl="4" w:tplc="BA000810">
      <w:numFmt w:val="bullet"/>
      <w:lvlText w:val="•"/>
      <w:lvlJc w:val="left"/>
      <w:pPr>
        <w:ind w:left="4206" w:hanging="360"/>
      </w:pPr>
      <w:rPr>
        <w:rFonts w:hint="default"/>
        <w:lang w:val="pt-PT" w:eastAsia="en-US" w:bidi="ar-SA"/>
      </w:rPr>
    </w:lvl>
    <w:lvl w:ilvl="5" w:tplc="A4E8F98C">
      <w:numFmt w:val="bullet"/>
      <w:lvlText w:val="•"/>
      <w:lvlJc w:val="left"/>
      <w:pPr>
        <w:ind w:left="5053" w:hanging="360"/>
      </w:pPr>
      <w:rPr>
        <w:rFonts w:hint="default"/>
        <w:lang w:val="pt-PT" w:eastAsia="en-US" w:bidi="ar-SA"/>
      </w:rPr>
    </w:lvl>
    <w:lvl w:ilvl="6" w:tplc="01F08F5A">
      <w:numFmt w:val="bullet"/>
      <w:lvlText w:val="•"/>
      <w:lvlJc w:val="left"/>
      <w:pPr>
        <w:ind w:left="5899" w:hanging="360"/>
      </w:pPr>
      <w:rPr>
        <w:rFonts w:hint="default"/>
        <w:lang w:val="pt-PT" w:eastAsia="en-US" w:bidi="ar-SA"/>
      </w:rPr>
    </w:lvl>
    <w:lvl w:ilvl="7" w:tplc="F11AF340">
      <w:numFmt w:val="bullet"/>
      <w:lvlText w:val="•"/>
      <w:lvlJc w:val="left"/>
      <w:pPr>
        <w:ind w:left="6746" w:hanging="360"/>
      </w:pPr>
      <w:rPr>
        <w:rFonts w:hint="default"/>
        <w:lang w:val="pt-PT" w:eastAsia="en-US" w:bidi="ar-SA"/>
      </w:rPr>
    </w:lvl>
    <w:lvl w:ilvl="8" w:tplc="72F6AECA">
      <w:numFmt w:val="bullet"/>
      <w:lvlText w:val="•"/>
      <w:lvlJc w:val="left"/>
      <w:pPr>
        <w:ind w:left="7593" w:hanging="360"/>
      </w:pPr>
      <w:rPr>
        <w:rFonts w:hint="default"/>
        <w:lang w:val="pt-PT" w:eastAsia="en-US" w:bidi="ar-SA"/>
      </w:rPr>
    </w:lvl>
  </w:abstractNum>
  <w:abstractNum w:abstractNumId="14">
    <w:nsid w:val="655B2237"/>
    <w:multiLevelType w:val="hybridMultilevel"/>
    <w:tmpl w:val="9B4C3438"/>
    <w:lvl w:ilvl="0" w:tplc="1E5AC87A">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66063BA8"/>
    <w:multiLevelType w:val="multilevel"/>
    <w:tmpl w:val="9928351A"/>
    <w:lvl w:ilvl="0">
      <w:start w:val="1"/>
      <w:numFmt w:val="decimal"/>
      <w:lvlText w:val="%1"/>
      <w:lvlJc w:val="left"/>
      <w:pPr>
        <w:ind w:left="459" w:hanging="358"/>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810" w:hanging="708"/>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810" w:hanging="708"/>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102" w:hanging="708"/>
      </w:pPr>
      <w:rPr>
        <w:rFonts w:ascii="Symbol" w:eastAsia="Symbol" w:hAnsi="Symbol" w:cs="Symbol" w:hint="default"/>
        <w:b w:val="0"/>
        <w:bCs w:val="0"/>
        <w:i w:val="0"/>
        <w:iCs w:val="0"/>
        <w:spacing w:val="0"/>
        <w:w w:val="100"/>
        <w:sz w:val="24"/>
        <w:szCs w:val="24"/>
        <w:lang w:val="pt-PT" w:eastAsia="en-US" w:bidi="ar-SA"/>
      </w:rPr>
    </w:lvl>
    <w:lvl w:ilvl="4">
      <w:numFmt w:val="bullet"/>
      <w:lvlText w:val="•"/>
      <w:lvlJc w:val="left"/>
      <w:pPr>
        <w:ind w:left="2936" w:hanging="708"/>
      </w:pPr>
      <w:rPr>
        <w:rFonts w:hint="default"/>
        <w:lang w:val="pt-PT" w:eastAsia="en-US" w:bidi="ar-SA"/>
      </w:rPr>
    </w:lvl>
    <w:lvl w:ilvl="5">
      <w:numFmt w:val="bullet"/>
      <w:lvlText w:val="•"/>
      <w:lvlJc w:val="left"/>
      <w:pPr>
        <w:ind w:left="3994" w:hanging="708"/>
      </w:pPr>
      <w:rPr>
        <w:rFonts w:hint="default"/>
        <w:lang w:val="pt-PT" w:eastAsia="en-US" w:bidi="ar-SA"/>
      </w:rPr>
    </w:lvl>
    <w:lvl w:ilvl="6">
      <w:numFmt w:val="bullet"/>
      <w:lvlText w:val="•"/>
      <w:lvlJc w:val="left"/>
      <w:pPr>
        <w:ind w:left="5053" w:hanging="708"/>
      </w:pPr>
      <w:rPr>
        <w:rFonts w:hint="default"/>
        <w:lang w:val="pt-PT" w:eastAsia="en-US" w:bidi="ar-SA"/>
      </w:rPr>
    </w:lvl>
    <w:lvl w:ilvl="7">
      <w:numFmt w:val="bullet"/>
      <w:lvlText w:val="•"/>
      <w:lvlJc w:val="left"/>
      <w:pPr>
        <w:ind w:left="6111" w:hanging="708"/>
      </w:pPr>
      <w:rPr>
        <w:rFonts w:hint="default"/>
        <w:lang w:val="pt-PT" w:eastAsia="en-US" w:bidi="ar-SA"/>
      </w:rPr>
    </w:lvl>
    <w:lvl w:ilvl="8">
      <w:numFmt w:val="bullet"/>
      <w:lvlText w:val="•"/>
      <w:lvlJc w:val="left"/>
      <w:pPr>
        <w:ind w:left="7169" w:hanging="708"/>
      </w:pPr>
      <w:rPr>
        <w:rFonts w:hint="default"/>
        <w:lang w:val="pt-PT" w:eastAsia="en-US" w:bidi="ar-SA"/>
      </w:rPr>
    </w:lvl>
  </w:abstractNum>
  <w:abstractNum w:abstractNumId="16">
    <w:nsid w:val="6C151E27"/>
    <w:multiLevelType w:val="hybridMultilevel"/>
    <w:tmpl w:val="C9C40668"/>
    <w:lvl w:ilvl="0" w:tplc="3BC8D040">
      <w:start w:val="4"/>
      <w:numFmt w:val="decimal"/>
      <w:lvlText w:val="%1."/>
      <w:lvlJc w:val="left"/>
      <w:pPr>
        <w:ind w:left="342" w:hanging="240"/>
      </w:pPr>
      <w:rPr>
        <w:rFonts w:ascii="Times New Roman" w:eastAsia="Times New Roman" w:hAnsi="Times New Roman" w:cs="Times New Roman" w:hint="default"/>
        <w:b/>
        <w:bCs/>
        <w:i w:val="0"/>
        <w:iCs w:val="0"/>
        <w:spacing w:val="0"/>
        <w:w w:val="100"/>
        <w:sz w:val="24"/>
        <w:szCs w:val="24"/>
        <w:lang w:val="pt-PT" w:eastAsia="en-US" w:bidi="ar-SA"/>
      </w:rPr>
    </w:lvl>
    <w:lvl w:ilvl="1" w:tplc="A6BAA286">
      <w:numFmt w:val="bullet"/>
      <w:lvlText w:val="•"/>
      <w:lvlJc w:val="left"/>
      <w:pPr>
        <w:ind w:left="1234" w:hanging="240"/>
      </w:pPr>
      <w:rPr>
        <w:rFonts w:hint="default"/>
        <w:lang w:val="pt-PT" w:eastAsia="en-US" w:bidi="ar-SA"/>
      </w:rPr>
    </w:lvl>
    <w:lvl w:ilvl="2" w:tplc="86AA8668">
      <w:numFmt w:val="bullet"/>
      <w:lvlText w:val="•"/>
      <w:lvlJc w:val="left"/>
      <w:pPr>
        <w:ind w:left="2129" w:hanging="240"/>
      </w:pPr>
      <w:rPr>
        <w:rFonts w:hint="default"/>
        <w:lang w:val="pt-PT" w:eastAsia="en-US" w:bidi="ar-SA"/>
      </w:rPr>
    </w:lvl>
    <w:lvl w:ilvl="3" w:tplc="CCC2CAD2">
      <w:numFmt w:val="bullet"/>
      <w:lvlText w:val="•"/>
      <w:lvlJc w:val="left"/>
      <w:pPr>
        <w:ind w:left="3023" w:hanging="240"/>
      </w:pPr>
      <w:rPr>
        <w:rFonts w:hint="default"/>
        <w:lang w:val="pt-PT" w:eastAsia="en-US" w:bidi="ar-SA"/>
      </w:rPr>
    </w:lvl>
    <w:lvl w:ilvl="4" w:tplc="63343CFA">
      <w:numFmt w:val="bullet"/>
      <w:lvlText w:val="•"/>
      <w:lvlJc w:val="left"/>
      <w:pPr>
        <w:ind w:left="3918" w:hanging="240"/>
      </w:pPr>
      <w:rPr>
        <w:rFonts w:hint="default"/>
        <w:lang w:val="pt-PT" w:eastAsia="en-US" w:bidi="ar-SA"/>
      </w:rPr>
    </w:lvl>
    <w:lvl w:ilvl="5" w:tplc="96804EAC">
      <w:numFmt w:val="bullet"/>
      <w:lvlText w:val="•"/>
      <w:lvlJc w:val="left"/>
      <w:pPr>
        <w:ind w:left="4813" w:hanging="240"/>
      </w:pPr>
      <w:rPr>
        <w:rFonts w:hint="default"/>
        <w:lang w:val="pt-PT" w:eastAsia="en-US" w:bidi="ar-SA"/>
      </w:rPr>
    </w:lvl>
    <w:lvl w:ilvl="6" w:tplc="ADC0510A">
      <w:numFmt w:val="bullet"/>
      <w:lvlText w:val="•"/>
      <w:lvlJc w:val="left"/>
      <w:pPr>
        <w:ind w:left="5707" w:hanging="240"/>
      </w:pPr>
      <w:rPr>
        <w:rFonts w:hint="default"/>
        <w:lang w:val="pt-PT" w:eastAsia="en-US" w:bidi="ar-SA"/>
      </w:rPr>
    </w:lvl>
    <w:lvl w:ilvl="7" w:tplc="4D4CCB00">
      <w:numFmt w:val="bullet"/>
      <w:lvlText w:val="•"/>
      <w:lvlJc w:val="left"/>
      <w:pPr>
        <w:ind w:left="6602" w:hanging="240"/>
      </w:pPr>
      <w:rPr>
        <w:rFonts w:hint="default"/>
        <w:lang w:val="pt-PT" w:eastAsia="en-US" w:bidi="ar-SA"/>
      </w:rPr>
    </w:lvl>
    <w:lvl w:ilvl="8" w:tplc="54EC5DBA">
      <w:numFmt w:val="bullet"/>
      <w:lvlText w:val="•"/>
      <w:lvlJc w:val="left"/>
      <w:pPr>
        <w:ind w:left="7497" w:hanging="240"/>
      </w:pPr>
      <w:rPr>
        <w:rFonts w:hint="default"/>
        <w:lang w:val="pt-PT" w:eastAsia="en-US" w:bidi="ar-SA"/>
      </w:rPr>
    </w:lvl>
  </w:abstractNum>
  <w:abstractNum w:abstractNumId="17">
    <w:nsid w:val="77624447"/>
    <w:multiLevelType w:val="multilevel"/>
    <w:tmpl w:val="4A7258CE"/>
    <w:lvl w:ilvl="0">
      <w:start w:val="3"/>
      <w:numFmt w:val="decimal"/>
      <w:lvlText w:val="%1"/>
      <w:lvlJc w:val="left"/>
      <w:pPr>
        <w:ind w:left="462" w:hanging="362"/>
      </w:pPr>
      <w:rPr>
        <w:rFonts w:hint="default"/>
        <w:lang w:val="pt-PT" w:eastAsia="en-US" w:bidi="ar-SA"/>
      </w:rPr>
    </w:lvl>
    <w:lvl w:ilvl="1">
      <w:start w:val="1"/>
      <w:numFmt w:val="decimal"/>
      <w:lvlText w:val="%1.%2."/>
      <w:lvlJc w:val="left"/>
      <w:pPr>
        <w:ind w:left="462" w:hanging="362"/>
      </w:pPr>
      <w:rPr>
        <w:rFonts w:hint="default"/>
        <w:spacing w:val="0"/>
        <w:w w:val="94"/>
        <w:lang w:val="pt-PT" w:eastAsia="en-US" w:bidi="ar-SA"/>
      </w:rPr>
    </w:lvl>
    <w:lvl w:ilvl="2">
      <w:start w:val="1"/>
      <w:numFmt w:val="decimal"/>
      <w:lvlText w:val="%1.%2.%3"/>
      <w:lvlJc w:val="left"/>
      <w:pPr>
        <w:ind w:left="641" w:hanging="541"/>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3">
      <w:numFmt w:val="bullet"/>
      <w:lvlText w:val="●"/>
      <w:lvlJc w:val="left"/>
      <w:pPr>
        <w:ind w:left="821" w:hanging="360"/>
      </w:pPr>
      <w:rPr>
        <w:rFonts w:ascii="Times New Roman" w:eastAsia="Times New Roman" w:hAnsi="Times New Roman" w:cs="Times New Roman" w:hint="default"/>
        <w:b w:val="0"/>
        <w:bCs w:val="0"/>
        <w:i w:val="0"/>
        <w:iCs w:val="0"/>
        <w:color w:val="1F1F1F"/>
        <w:spacing w:val="0"/>
        <w:w w:val="100"/>
        <w:sz w:val="24"/>
        <w:szCs w:val="24"/>
        <w:lang w:val="pt-PT" w:eastAsia="en-US" w:bidi="ar-SA"/>
      </w:rPr>
    </w:lvl>
    <w:lvl w:ilvl="4">
      <w:numFmt w:val="bullet"/>
      <w:lvlText w:val="•"/>
      <w:lvlJc w:val="left"/>
      <w:pPr>
        <w:ind w:left="2936" w:hanging="360"/>
      </w:pPr>
      <w:rPr>
        <w:rFonts w:hint="default"/>
        <w:lang w:val="pt-PT" w:eastAsia="en-US" w:bidi="ar-SA"/>
      </w:rPr>
    </w:lvl>
    <w:lvl w:ilvl="5">
      <w:numFmt w:val="bullet"/>
      <w:lvlText w:val="•"/>
      <w:lvlJc w:val="left"/>
      <w:pPr>
        <w:ind w:left="3994" w:hanging="360"/>
      </w:pPr>
      <w:rPr>
        <w:rFonts w:hint="default"/>
        <w:lang w:val="pt-PT" w:eastAsia="en-US" w:bidi="ar-SA"/>
      </w:rPr>
    </w:lvl>
    <w:lvl w:ilvl="6">
      <w:numFmt w:val="bullet"/>
      <w:lvlText w:val="•"/>
      <w:lvlJc w:val="left"/>
      <w:pPr>
        <w:ind w:left="5053" w:hanging="360"/>
      </w:pPr>
      <w:rPr>
        <w:rFonts w:hint="default"/>
        <w:lang w:val="pt-PT" w:eastAsia="en-US" w:bidi="ar-SA"/>
      </w:rPr>
    </w:lvl>
    <w:lvl w:ilvl="7">
      <w:numFmt w:val="bullet"/>
      <w:lvlText w:val="•"/>
      <w:lvlJc w:val="left"/>
      <w:pPr>
        <w:ind w:left="6111" w:hanging="360"/>
      </w:pPr>
      <w:rPr>
        <w:rFonts w:hint="default"/>
        <w:lang w:val="pt-PT" w:eastAsia="en-US" w:bidi="ar-SA"/>
      </w:rPr>
    </w:lvl>
    <w:lvl w:ilvl="8">
      <w:numFmt w:val="bullet"/>
      <w:lvlText w:val="•"/>
      <w:lvlJc w:val="left"/>
      <w:pPr>
        <w:ind w:left="7169" w:hanging="360"/>
      </w:pPr>
      <w:rPr>
        <w:rFonts w:hint="default"/>
        <w:lang w:val="pt-PT" w:eastAsia="en-US" w:bidi="ar-SA"/>
      </w:rPr>
    </w:lvl>
  </w:abstractNum>
  <w:abstractNum w:abstractNumId="18">
    <w:nsid w:val="778A30D9"/>
    <w:multiLevelType w:val="multilevel"/>
    <w:tmpl w:val="4C803FFE"/>
    <w:lvl w:ilvl="0">
      <w:start w:val="2"/>
      <w:numFmt w:val="decimal"/>
      <w:lvlText w:val="%1"/>
      <w:lvlJc w:val="left"/>
      <w:pPr>
        <w:ind w:left="102" w:hanging="375"/>
      </w:pPr>
      <w:rPr>
        <w:rFonts w:hint="default"/>
        <w:lang w:val="pt-PT" w:eastAsia="en-US" w:bidi="ar-SA"/>
      </w:rPr>
    </w:lvl>
    <w:lvl w:ilvl="1">
      <w:start w:val="2"/>
      <w:numFmt w:val="decimal"/>
      <w:lvlText w:val="%1.%2"/>
      <w:lvlJc w:val="left"/>
      <w:pPr>
        <w:ind w:left="102" w:hanging="375"/>
      </w:pPr>
      <w:rPr>
        <w:rFonts w:ascii="Times New Roman" w:eastAsia="Times New Roman" w:hAnsi="Times New Roman" w:cs="Times New Roman" w:hint="default"/>
        <w:b/>
        <w:bCs/>
        <w:i w:val="0"/>
        <w:iCs w:val="0"/>
        <w:spacing w:val="0"/>
        <w:w w:val="100"/>
        <w:sz w:val="24"/>
        <w:szCs w:val="24"/>
        <w:lang w:val="pt-PT" w:eastAsia="en-US" w:bidi="ar-SA"/>
      </w:rPr>
    </w:lvl>
    <w:lvl w:ilvl="2">
      <w:numFmt w:val="bullet"/>
      <w:lvlText w:val="•"/>
      <w:lvlJc w:val="left"/>
      <w:pPr>
        <w:ind w:left="1937" w:hanging="375"/>
      </w:pPr>
      <w:rPr>
        <w:rFonts w:hint="default"/>
        <w:lang w:val="pt-PT" w:eastAsia="en-US" w:bidi="ar-SA"/>
      </w:rPr>
    </w:lvl>
    <w:lvl w:ilvl="3">
      <w:numFmt w:val="bullet"/>
      <w:lvlText w:val="•"/>
      <w:lvlJc w:val="left"/>
      <w:pPr>
        <w:ind w:left="2855" w:hanging="375"/>
      </w:pPr>
      <w:rPr>
        <w:rFonts w:hint="default"/>
        <w:lang w:val="pt-PT" w:eastAsia="en-US" w:bidi="ar-SA"/>
      </w:rPr>
    </w:lvl>
    <w:lvl w:ilvl="4">
      <w:numFmt w:val="bullet"/>
      <w:lvlText w:val="•"/>
      <w:lvlJc w:val="left"/>
      <w:pPr>
        <w:ind w:left="3774" w:hanging="375"/>
      </w:pPr>
      <w:rPr>
        <w:rFonts w:hint="default"/>
        <w:lang w:val="pt-PT" w:eastAsia="en-US" w:bidi="ar-SA"/>
      </w:rPr>
    </w:lvl>
    <w:lvl w:ilvl="5">
      <w:numFmt w:val="bullet"/>
      <w:lvlText w:val="•"/>
      <w:lvlJc w:val="left"/>
      <w:pPr>
        <w:ind w:left="4693" w:hanging="375"/>
      </w:pPr>
      <w:rPr>
        <w:rFonts w:hint="default"/>
        <w:lang w:val="pt-PT" w:eastAsia="en-US" w:bidi="ar-SA"/>
      </w:rPr>
    </w:lvl>
    <w:lvl w:ilvl="6">
      <w:numFmt w:val="bullet"/>
      <w:lvlText w:val="•"/>
      <w:lvlJc w:val="left"/>
      <w:pPr>
        <w:ind w:left="5611" w:hanging="375"/>
      </w:pPr>
      <w:rPr>
        <w:rFonts w:hint="default"/>
        <w:lang w:val="pt-PT" w:eastAsia="en-US" w:bidi="ar-SA"/>
      </w:rPr>
    </w:lvl>
    <w:lvl w:ilvl="7">
      <w:numFmt w:val="bullet"/>
      <w:lvlText w:val="•"/>
      <w:lvlJc w:val="left"/>
      <w:pPr>
        <w:ind w:left="6530" w:hanging="375"/>
      </w:pPr>
      <w:rPr>
        <w:rFonts w:hint="default"/>
        <w:lang w:val="pt-PT" w:eastAsia="en-US" w:bidi="ar-SA"/>
      </w:rPr>
    </w:lvl>
    <w:lvl w:ilvl="8">
      <w:numFmt w:val="bullet"/>
      <w:lvlText w:val="•"/>
      <w:lvlJc w:val="left"/>
      <w:pPr>
        <w:ind w:left="7449" w:hanging="375"/>
      </w:pPr>
      <w:rPr>
        <w:rFonts w:hint="default"/>
        <w:lang w:val="pt-PT" w:eastAsia="en-US" w:bidi="ar-SA"/>
      </w:rPr>
    </w:lvl>
  </w:abstractNum>
  <w:num w:numId="1">
    <w:abstractNumId w:val="1"/>
  </w:num>
  <w:num w:numId="2">
    <w:abstractNumId w:val="0"/>
  </w:num>
  <w:num w:numId="3">
    <w:abstractNumId w:val="13"/>
  </w:num>
  <w:num w:numId="4">
    <w:abstractNumId w:val="2"/>
  </w:num>
  <w:num w:numId="5">
    <w:abstractNumId w:val="7"/>
  </w:num>
  <w:num w:numId="6">
    <w:abstractNumId w:val="9"/>
  </w:num>
  <w:num w:numId="7">
    <w:abstractNumId w:val="3"/>
  </w:num>
  <w:num w:numId="8">
    <w:abstractNumId w:val="17"/>
  </w:num>
  <w:num w:numId="9">
    <w:abstractNumId w:val="11"/>
  </w:num>
  <w:num w:numId="10">
    <w:abstractNumId w:val="12"/>
  </w:num>
  <w:num w:numId="11">
    <w:abstractNumId w:val="15"/>
  </w:num>
  <w:num w:numId="12">
    <w:abstractNumId w:val="6"/>
  </w:num>
  <w:num w:numId="13">
    <w:abstractNumId w:val="18"/>
  </w:num>
  <w:num w:numId="14">
    <w:abstractNumId w:val="16"/>
  </w:num>
  <w:num w:numId="15">
    <w:abstractNumId w:val="10"/>
  </w:num>
  <w:num w:numId="16">
    <w:abstractNumId w:val="8"/>
  </w:num>
  <w:num w:numId="17">
    <w:abstractNumId w:val="5"/>
  </w:num>
  <w:num w:numId="18">
    <w:abstractNumId w:val="4"/>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1B61BF"/>
    <w:rsid w:val="0007650A"/>
    <w:rsid w:val="00087B5B"/>
    <w:rsid w:val="0018434E"/>
    <w:rsid w:val="001B61BF"/>
    <w:rsid w:val="002443D2"/>
    <w:rsid w:val="0026285E"/>
    <w:rsid w:val="002D7403"/>
    <w:rsid w:val="002F33F2"/>
    <w:rsid w:val="003F795D"/>
    <w:rsid w:val="004A48F9"/>
    <w:rsid w:val="005A5F79"/>
    <w:rsid w:val="00626952"/>
    <w:rsid w:val="00694A21"/>
    <w:rsid w:val="009516B1"/>
    <w:rsid w:val="009B7C8B"/>
    <w:rsid w:val="009F77AA"/>
    <w:rsid w:val="00A17D02"/>
    <w:rsid w:val="00AB0CEA"/>
    <w:rsid w:val="00AF255F"/>
    <w:rsid w:val="00B61EDC"/>
    <w:rsid w:val="00C079D2"/>
    <w:rsid w:val="00C95396"/>
    <w:rsid w:val="00CC73AD"/>
    <w:rsid w:val="00DA3D6D"/>
    <w:rsid w:val="00DA5191"/>
    <w:rsid w:val="00DD26FA"/>
    <w:rsid w:val="00E04528"/>
    <w:rsid w:val="00F20794"/>
    <w:rsid w:val="00F722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02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uiPriority w:val="9"/>
    <w:qFormat/>
    <w:pPr>
      <w:spacing w:before="75"/>
      <w:ind w:left="522" w:hanging="421"/>
      <w:outlineLvl w:val="0"/>
    </w:pPr>
    <w:rPr>
      <w:b/>
      <w:bCs/>
      <w:i/>
      <w:iCs/>
      <w:sz w:val="28"/>
      <w:szCs w:val="28"/>
    </w:rPr>
  </w:style>
  <w:style w:type="paragraph" w:styleId="Ttulo2">
    <w:name w:val="heading 2"/>
    <w:basedOn w:val="Normal"/>
    <w:uiPriority w:val="9"/>
    <w:unhideWhenUsed/>
    <w:qFormat/>
    <w:pPr>
      <w:spacing w:before="74"/>
      <w:ind w:left="101"/>
      <w:outlineLvl w:val="1"/>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39"/>
    <w:qFormat/>
    <w:pPr>
      <w:spacing w:before="137"/>
      <w:ind w:left="269" w:hanging="168"/>
    </w:pPr>
    <w:rPr>
      <w:b/>
      <w:bCs/>
      <w:sz w:val="24"/>
      <w:szCs w:val="24"/>
    </w:rPr>
  </w:style>
  <w:style w:type="paragraph" w:styleId="Sumrio2">
    <w:name w:val="toc 2"/>
    <w:basedOn w:val="Normal"/>
    <w:uiPriority w:val="39"/>
    <w:qFormat/>
    <w:pPr>
      <w:spacing w:before="137"/>
      <w:ind w:left="435" w:hanging="334"/>
    </w:pPr>
    <w:rPr>
      <w:sz w:val="24"/>
      <w:szCs w:val="24"/>
    </w:rPr>
  </w:style>
  <w:style w:type="paragraph" w:styleId="Sumrio3">
    <w:name w:val="toc 3"/>
    <w:basedOn w:val="Normal"/>
    <w:uiPriority w:val="1"/>
    <w:qFormat/>
    <w:pPr>
      <w:spacing w:before="134"/>
      <w:ind w:left="448" w:hanging="347"/>
    </w:pPr>
    <w:rPr>
      <w:b/>
      <w:bCs/>
      <w:i/>
      <w:iCs/>
    </w:r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821" w:hanging="360"/>
    </w:pPr>
  </w:style>
  <w:style w:type="paragraph" w:customStyle="1" w:styleId="TableParagraph">
    <w:name w:val="Table Paragraph"/>
    <w:basedOn w:val="Normal"/>
    <w:uiPriority w:val="1"/>
    <w:qFormat/>
  </w:style>
  <w:style w:type="table" w:styleId="Tabelacomgrade">
    <w:name w:val="Table Grid"/>
    <w:basedOn w:val="Tabelanormal"/>
    <w:uiPriority w:val="39"/>
    <w:rsid w:val="009516B1"/>
    <w:pPr>
      <w:widowControl/>
      <w:autoSpaceDE/>
      <w:autoSpaceDN/>
      <w:jc w:val="both"/>
    </w:pPr>
    <w:rPr>
      <w:rFonts w:ascii="Times New Roman" w:eastAsia="Times New Roman" w:hAnsi="Times New Roman" w:cs="Times New Roman"/>
      <w:sz w:val="24"/>
      <w:szCs w:val="24"/>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doSumrio">
    <w:name w:val="TOC Heading"/>
    <w:basedOn w:val="Ttulo1"/>
    <w:next w:val="Normal"/>
    <w:uiPriority w:val="39"/>
    <w:unhideWhenUsed/>
    <w:qFormat/>
    <w:rsid w:val="0018434E"/>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i w:val="0"/>
      <w:iCs w:val="0"/>
      <w:color w:val="365F91" w:themeColor="accent1" w:themeShade="BF"/>
      <w:sz w:val="32"/>
      <w:szCs w:val="32"/>
      <w:lang w:val="pt-BR" w:eastAsia="pt-BR"/>
    </w:rPr>
  </w:style>
  <w:style w:type="character" w:styleId="Hyperlink">
    <w:name w:val="Hyperlink"/>
    <w:basedOn w:val="Fontepargpadro"/>
    <w:uiPriority w:val="99"/>
    <w:unhideWhenUsed/>
    <w:rsid w:val="0018434E"/>
    <w:rPr>
      <w:color w:val="0000FF" w:themeColor="hyperlink"/>
      <w:u w:val="single"/>
    </w:rPr>
  </w:style>
  <w:style w:type="paragraph" w:styleId="Textodebalo">
    <w:name w:val="Balloon Text"/>
    <w:basedOn w:val="Normal"/>
    <w:link w:val="TextodebaloChar"/>
    <w:uiPriority w:val="99"/>
    <w:semiHidden/>
    <w:unhideWhenUsed/>
    <w:rsid w:val="004A48F9"/>
    <w:rPr>
      <w:rFonts w:ascii="Tahoma" w:hAnsi="Tahoma" w:cs="Tahoma"/>
      <w:sz w:val="16"/>
      <w:szCs w:val="16"/>
    </w:rPr>
  </w:style>
  <w:style w:type="character" w:customStyle="1" w:styleId="TextodebaloChar">
    <w:name w:val="Texto de balão Char"/>
    <w:basedOn w:val="Fontepargpadro"/>
    <w:link w:val="Textodebalo"/>
    <w:uiPriority w:val="99"/>
    <w:semiHidden/>
    <w:rsid w:val="004A48F9"/>
    <w:rPr>
      <w:rFonts w:ascii="Tahoma" w:eastAsia="Times New Roman" w:hAnsi="Tahoma" w:cs="Tahoma"/>
      <w:sz w:val="16"/>
      <w:szCs w:val="16"/>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uiPriority w:val="9"/>
    <w:qFormat/>
    <w:pPr>
      <w:spacing w:before="75"/>
      <w:ind w:left="522" w:hanging="421"/>
      <w:outlineLvl w:val="0"/>
    </w:pPr>
    <w:rPr>
      <w:b/>
      <w:bCs/>
      <w:i/>
      <w:iCs/>
      <w:sz w:val="28"/>
      <w:szCs w:val="28"/>
    </w:rPr>
  </w:style>
  <w:style w:type="paragraph" w:styleId="Ttulo2">
    <w:name w:val="heading 2"/>
    <w:basedOn w:val="Normal"/>
    <w:uiPriority w:val="9"/>
    <w:unhideWhenUsed/>
    <w:qFormat/>
    <w:pPr>
      <w:spacing w:before="74"/>
      <w:ind w:left="101"/>
      <w:outlineLvl w:val="1"/>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39"/>
    <w:qFormat/>
    <w:pPr>
      <w:spacing w:before="137"/>
      <w:ind w:left="269" w:hanging="168"/>
    </w:pPr>
    <w:rPr>
      <w:b/>
      <w:bCs/>
      <w:sz w:val="24"/>
      <w:szCs w:val="24"/>
    </w:rPr>
  </w:style>
  <w:style w:type="paragraph" w:styleId="Sumrio2">
    <w:name w:val="toc 2"/>
    <w:basedOn w:val="Normal"/>
    <w:uiPriority w:val="39"/>
    <w:qFormat/>
    <w:pPr>
      <w:spacing w:before="137"/>
      <w:ind w:left="435" w:hanging="334"/>
    </w:pPr>
    <w:rPr>
      <w:sz w:val="24"/>
      <w:szCs w:val="24"/>
    </w:rPr>
  </w:style>
  <w:style w:type="paragraph" w:styleId="Sumrio3">
    <w:name w:val="toc 3"/>
    <w:basedOn w:val="Normal"/>
    <w:uiPriority w:val="1"/>
    <w:qFormat/>
    <w:pPr>
      <w:spacing w:before="134"/>
      <w:ind w:left="448" w:hanging="347"/>
    </w:pPr>
    <w:rPr>
      <w:b/>
      <w:bCs/>
      <w:i/>
      <w:iCs/>
    </w:r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821" w:hanging="360"/>
    </w:pPr>
  </w:style>
  <w:style w:type="paragraph" w:customStyle="1" w:styleId="TableParagraph">
    <w:name w:val="Table Paragraph"/>
    <w:basedOn w:val="Normal"/>
    <w:uiPriority w:val="1"/>
    <w:qFormat/>
  </w:style>
  <w:style w:type="table" w:styleId="Tabelacomgrade">
    <w:name w:val="Table Grid"/>
    <w:basedOn w:val="Tabelanormal"/>
    <w:uiPriority w:val="39"/>
    <w:rsid w:val="009516B1"/>
    <w:pPr>
      <w:widowControl/>
      <w:autoSpaceDE/>
      <w:autoSpaceDN/>
      <w:jc w:val="both"/>
    </w:pPr>
    <w:rPr>
      <w:rFonts w:ascii="Times New Roman" w:eastAsia="Times New Roman" w:hAnsi="Times New Roman" w:cs="Times New Roman"/>
      <w:sz w:val="24"/>
      <w:szCs w:val="24"/>
      <w:lang w:val="pt-BR"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doSumrio">
    <w:name w:val="TOC Heading"/>
    <w:basedOn w:val="Ttulo1"/>
    <w:next w:val="Normal"/>
    <w:uiPriority w:val="39"/>
    <w:unhideWhenUsed/>
    <w:qFormat/>
    <w:rsid w:val="0018434E"/>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i w:val="0"/>
      <w:iCs w:val="0"/>
      <w:color w:val="365F91" w:themeColor="accent1" w:themeShade="BF"/>
      <w:sz w:val="32"/>
      <w:szCs w:val="32"/>
      <w:lang w:val="pt-BR" w:eastAsia="pt-BR"/>
    </w:rPr>
  </w:style>
  <w:style w:type="character" w:styleId="Hyperlink">
    <w:name w:val="Hyperlink"/>
    <w:basedOn w:val="Fontepargpadro"/>
    <w:uiPriority w:val="99"/>
    <w:unhideWhenUsed/>
    <w:rsid w:val="0018434E"/>
    <w:rPr>
      <w:color w:val="0000FF" w:themeColor="hyperlink"/>
      <w:u w:val="single"/>
    </w:rPr>
  </w:style>
  <w:style w:type="paragraph" w:styleId="Textodebalo">
    <w:name w:val="Balloon Text"/>
    <w:basedOn w:val="Normal"/>
    <w:link w:val="TextodebaloChar"/>
    <w:uiPriority w:val="99"/>
    <w:semiHidden/>
    <w:unhideWhenUsed/>
    <w:rsid w:val="004A48F9"/>
    <w:rPr>
      <w:rFonts w:ascii="Tahoma" w:hAnsi="Tahoma" w:cs="Tahoma"/>
      <w:sz w:val="16"/>
      <w:szCs w:val="16"/>
    </w:rPr>
  </w:style>
  <w:style w:type="character" w:customStyle="1" w:styleId="TextodebaloChar">
    <w:name w:val="Texto de balão Char"/>
    <w:basedOn w:val="Fontepargpadro"/>
    <w:link w:val="Textodebalo"/>
    <w:uiPriority w:val="99"/>
    <w:semiHidden/>
    <w:rsid w:val="004A48F9"/>
    <w:rPr>
      <w:rFonts w:ascii="Tahoma" w:eastAsia="Times New Roman" w:hAnsi="Tahoma" w:cs="Tahoma"/>
      <w:sz w:val="16"/>
      <w:szCs w:val="16"/>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4819">
      <w:bodyDiv w:val="1"/>
      <w:marLeft w:val="0"/>
      <w:marRight w:val="0"/>
      <w:marTop w:val="0"/>
      <w:marBottom w:val="0"/>
      <w:divBdr>
        <w:top w:val="none" w:sz="0" w:space="0" w:color="auto"/>
        <w:left w:val="none" w:sz="0" w:space="0" w:color="auto"/>
        <w:bottom w:val="none" w:sz="0" w:space="0" w:color="auto"/>
        <w:right w:val="none" w:sz="0" w:space="0" w:color="auto"/>
      </w:divBdr>
    </w:div>
    <w:div w:id="25327457">
      <w:bodyDiv w:val="1"/>
      <w:marLeft w:val="0"/>
      <w:marRight w:val="0"/>
      <w:marTop w:val="0"/>
      <w:marBottom w:val="0"/>
      <w:divBdr>
        <w:top w:val="none" w:sz="0" w:space="0" w:color="auto"/>
        <w:left w:val="none" w:sz="0" w:space="0" w:color="auto"/>
        <w:bottom w:val="none" w:sz="0" w:space="0" w:color="auto"/>
        <w:right w:val="none" w:sz="0" w:space="0" w:color="auto"/>
      </w:divBdr>
    </w:div>
    <w:div w:id="64109694">
      <w:bodyDiv w:val="1"/>
      <w:marLeft w:val="0"/>
      <w:marRight w:val="0"/>
      <w:marTop w:val="0"/>
      <w:marBottom w:val="0"/>
      <w:divBdr>
        <w:top w:val="none" w:sz="0" w:space="0" w:color="auto"/>
        <w:left w:val="none" w:sz="0" w:space="0" w:color="auto"/>
        <w:bottom w:val="none" w:sz="0" w:space="0" w:color="auto"/>
        <w:right w:val="none" w:sz="0" w:space="0" w:color="auto"/>
      </w:divBdr>
    </w:div>
    <w:div w:id="208230265">
      <w:bodyDiv w:val="1"/>
      <w:marLeft w:val="0"/>
      <w:marRight w:val="0"/>
      <w:marTop w:val="0"/>
      <w:marBottom w:val="0"/>
      <w:divBdr>
        <w:top w:val="none" w:sz="0" w:space="0" w:color="auto"/>
        <w:left w:val="none" w:sz="0" w:space="0" w:color="auto"/>
        <w:bottom w:val="none" w:sz="0" w:space="0" w:color="auto"/>
        <w:right w:val="none" w:sz="0" w:space="0" w:color="auto"/>
      </w:divBdr>
    </w:div>
    <w:div w:id="715204599">
      <w:bodyDiv w:val="1"/>
      <w:marLeft w:val="0"/>
      <w:marRight w:val="0"/>
      <w:marTop w:val="0"/>
      <w:marBottom w:val="0"/>
      <w:divBdr>
        <w:top w:val="none" w:sz="0" w:space="0" w:color="auto"/>
        <w:left w:val="none" w:sz="0" w:space="0" w:color="auto"/>
        <w:bottom w:val="none" w:sz="0" w:space="0" w:color="auto"/>
        <w:right w:val="none" w:sz="0" w:space="0" w:color="auto"/>
      </w:divBdr>
      <w:divsChild>
        <w:div w:id="981155832">
          <w:marLeft w:val="0"/>
          <w:marRight w:val="0"/>
          <w:marTop w:val="0"/>
          <w:marBottom w:val="0"/>
          <w:divBdr>
            <w:top w:val="none" w:sz="0" w:space="0" w:color="auto"/>
            <w:left w:val="none" w:sz="0" w:space="0" w:color="auto"/>
            <w:bottom w:val="none" w:sz="0" w:space="0" w:color="auto"/>
            <w:right w:val="none" w:sz="0" w:space="0" w:color="auto"/>
          </w:divBdr>
          <w:divsChild>
            <w:div w:id="534270306">
              <w:marLeft w:val="0"/>
              <w:marRight w:val="0"/>
              <w:marTop w:val="0"/>
              <w:marBottom w:val="0"/>
              <w:divBdr>
                <w:top w:val="none" w:sz="0" w:space="0" w:color="auto"/>
                <w:left w:val="none" w:sz="0" w:space="0" w:color="auto"/>
                <w:bottom w:val="none" w:sz="0" w:space="0" w:color="auto"/>
                <w:right w:val="none" w:sz="0" w:space="0" w:color="auto"/>
              </w:divBdr>
              <w:divsChild>
                <w:div w:id="678585498">
                  <w:marLeft w:val="0"/>
                  <w:marRight w:val="0"/>
                  <w:marTop w:val="0"/>
                  <w:marBottom w:val="0"/>
                  <w:divBdr>
                    <w:top w:val="none" w:sz="0" w:space="0" w:color="auto"/>
                    <w:left w:val="none" w:sz="0" w:space="0" w:color="auto"/>
                    <w:bottom w:val="none" w:sz="0" w:space="0" w:color="auto"/>
                    <w:right w:val="none" w:sz="0" w:space="0" w:color="auto"/>
                  </w:divBdr>
                  <w:divsChild>
                    <w:div w:id="109296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346476">
          <w:marLeft w:val="0"/>
          <w:marRight w:val="0"/>
          <w:marTop w:val="0"/>
          <w:marBottom w:val="0"/>
          <w:divBdr>
            <w:top w:val="none" w:sz="0" w:space="0" w:color="auto"/>
            <w:left w:val="none" w:sz="0" w:space="0" w:color="auto"/>
            <w:bottom w:val="none" w:sz="0" w:space="0" w:color="auto"/>
            <w:right w:val="none" w:sz="0" w:space="0" w:color="auto"/>
          </w:divBdr>
          <w:divsChild>
            <w:div w:id="1021471132">
              <w:marLeft w:val="0"/>
              <w:marRight w:val="0"/>
              <w:marTop w:val="0"/>
              <w:marBottom w:val="0"/>
              <w:divBdr>
                <w:top w:val="none" w:sz="0" w:space="0" w:color="auto"/>
                <w:left w:val="none" w:sz="0" w:space="0" w:color="auto"/>
                <w:bottom w:val="none" w:sz="0" w:space="0" w:color="auto"/>
                <w:right w:val="none" w:sz="0" w:space="0" w:color="auto"/>
              </w:divBdr>
              <w:divsChild>
                <w:div w:id="162744890">
                  <w:marLeft w:val="0"/>
                  <w:marRight w:val="0"/>
                  <w:marTop w:val="0"/>
                  <w:marBottom w:val="0"/>
                  <w:divBdr>
                    <w:top w:val="none" w:sz="0" w:space="0" w:color="auto"/>
                    <w:left w:val="none" w:sz="0" w:space="0" w:color="auto"/>
                    <w:bottom w:val="none" w:sz="0" w:space="0" w:color="auto"/>
                    <w:right w:val="none" w:sz="0" w:space="0" w:color="auto"/>
                  </w:divBdr>
                  <w:divsChild>
                    <w:div w:id="66513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851853">
      <w:bodyDiv w:val="1"/>
      <w:marLeft w:val="0"/>
      <w:marRight w:val="0"/>
      <w:marTop w:val="0"/>
      <w:marBottom w:val="0"/>
      <w:divBdr>
        <w:top w:val="none" w:sz="0" w:space="0" w:color="auto"/>
        <w:left w:val="none" w:sz="0" w:space="0" w:color="auto"/>
        <w:bottom w:val="none" w:sz="0" w:space="0" w:color="auto"/>
        <w:right w:val="none" w:sz="0" w:space="0" w:color="auto"/>
      </w:divBdr>
      <w:divsChild>
        <w:div w:id="1455324041">
          <w:marLeft w:val="0"/>
          <w:marRight w:val="0"/>
          <w:marTop w:val="0"/>
          <w:marBottom w:val="0"/>
          <w:divBdr>
            <w:top w:val="none" w:sz="0" w:space="0" w:color="auto"/>
            <w:left w:val="none" w:sz="0" w:space="0" w:color="auto"/>
            <w:bottom w:val="none" w:sz="0" w:space="0" w:color="auto"/>
            <w:right w:val="none" w:sz="0" w:space="0" w:color="auto"/>
          </w:divBdr>
          <w:divsChild>
            <w:div w:id="1151097447">
              <w:marLeft w:val="0"/>
              <w:marRight w:val="0"/>
              <w:marTop w:val="0"/>
              <w:marBottom w:val="0"/>
              <w:divBdr>
                <w:top w:val="none" w:sz="0" w:space="0" w:color="auto"/>
                <w:left w:val="none" w:sz="0" w:space="0" w:color="auto"/>
                <w:bottom w:val="none" w:sz="0" w:space="0" w:color="auto"/>
                <w:right w:val="none" w:sz="0" w:space="0" w:color="auto"/>
              </w:divBdr>
              <w:divsChild>
                <w:div w:id="1507280893">
                  <w:marLeft w:val="0"/>
                  <w:marRight w:val="0"/>
                  <w:marTop w:val="0"/>
                  <w:marBottom w:val="0"/>
                  <w:divBdr>
                    <w:top w:val="none" w:sz="0" w:space="0" w:color="auto"/>
                    <w:left w:val="none" w:sz="0" w:space="0" w:color="auto"/>
                    <w:bottom w:val="none" w:sz="0" w:space="0" w:color="auto"/>
                    <w:right w:val="none" w:sz="0" w:space="0" w:color="auto"/>
                  </w:divBdr>
                  <w:divsChild>
                    <w:div w:id="166389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98874">
          <w:marLeft w:val="0"/>
          <w:marRight w:val="0"/>
          <w:marTop w:val="0"/>
          <w:marBottom w:val="0"/>
          <w:divBdr>
            <w:top w:val="none" w:sz="0" w:space="0" w:color="auto"/>
            <w:left w:val="none" w:sz="0" w:space="0" w:color="auto"/>
            <w:bottom w:val="none" w:sz="0" w:space="0" w:color="auto"/>
            <w:right w:val="none" w:sz="0" w:space="0" w:color="auto"/>
          </w:divBdr>
          <w:divsChild>
            <w:div w:id="581371859">
              <w:marLeft w:val="0"/>
              <w:marRight w:val="0"/>
              <w:marTop w:val="0"/>
              <w:marBottom w:val="0"/>
              <w:divBdr>
                <w:top w:val="none" w:sz="0" w:space="0" w:color="auto"/>
                <w:left w:val="none" w:sz="0" w:space="0" w:color="auto"/>
                <w:bottom w:val="none" w:sz="0" w:space="0" w:color="auto"/>
                <w:right w:val="none" w:sz="0" w:space="0" w:color="auto"/>
              </w:divBdr>
              <w:divsChild>
                <w:div w:id="2041395225">
                  <w:marLeft w:val="0"/>
                  <w:marRight w:val="0"/>
                  <w:marTop w:val="0"/>
                  <w:marBottom w:val="0"/>
                  <w:divBdr>
                    <w:top w:val="none" w:sz="0" w:space="0" w:color="auto"/>
                    <w:left w:val="none" w:sz="0" w:space="0" w:color="auto"/>
                    <w:bottom w:val="none" w:sz="0" w:space="0" w:color="auto"/>
                    <w:right w:val="none" w:sz="0" w:space="0" w:color="auto"/>
                  </w:divBdr>
                  <w:divsChild>
                    <w:div w:id="182504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522243">
      <w:bodyDiv w:val="1"/>
      <w:marLeft w:val="0"/>
      <w:marRight w:val="0"/>
      <w:marTop w:val="0"/>
      <w:marBottom w:val="0"/>
      <w:divBdr>
        <w:top w:val="none" w:sz="0" w:space="0" w:color="auto"/>
        <w:left w:val="none" w:sz="0" w:space="0" w:color="auto"/>
        <w:bottom w:val="none" w:sz="0" w:space="0" w:color="auto"/>
        <w:right w:val="none" w:sz="0" w:space="0" w:color="auto"/>
      </w:divBdr>
    </w:div>
    <w:div w:id="1039089062">
      <w:bodyDiv w:val="1"/>
      <w:marLeft w:val="0"/>
      <w:marRight w:val="0"/>
      <w:marTop w:val="0"/>
      <w:marBottom w:val="0"/>
      <w:divBdr>
        <w:top w:val="none" w:sz="0" w:space="0" w:color="auto"/>
        <w:left w:val="none" w:sz="0" w:space="0" w:color="auto"/>
        <w:bottom w:val="none" w:sz="0" w:space="0" w:color="auto"/>
        <w:right w:val="none" w:sz="0" w:space="0" w:color="auto"/>
      </w:divBdr>
    </w:div>
    <w:div w:id="1155342669">
      <w:bodyDiv w:val="1"/>
      <w:marLeft w:val="0"/>
      <w:marRight w:val="0"/>
      <w:marTop w:val="0"/>
      <w:marBottom w:val="0"/>
      <w:divBdr>
        <w:top w:val="none" w:sz="0" w:space="0" w:color="auto"/>
        <w:left w:val="none" w:sz="0" w:space="0" w:color="auto"/>
        <w:bottom w:val="none" w:sz="0" w:space="0" w:color="auto"/>
        <w:right w:val="none" w:sz="0" w:space="0" w:color="auto"/>
      </w:divBdr>
    </w:div>
    <w:div w:id="1269585035">
      <w:bodyDiv w:val="1"/>
      <w:marLeft w:val="0"/>
      <w:marRight w:val="0"/>
      <w:marTop w:val="0"/>
      <w:marBottom w:val="0"/>
      <w:divBdr>
        <w:top w:val="none" w:sz="0" w:space="0" w:color="auto"/>
        <w:left w:val="none" w:sz="0" w:space="0" w:color="auto"/>
        <w:bottom w:val="none" w:sz="0" w:space="0" w:color="auto"/>
        <w:right w:val="none" w:sz="0" w:space="0" w:color="auto"/>
      </w:divBdr>
    </w:div>
    <w:div w:id="1278411891">
      <w:bodyDiv w:val="1"/>
      <w:marLeft w:val="0"/>
      <w:marRight w:val="0"/>
      <w:marTop w:val="0"/>
      <w:marBottom w:val="0"/>
      <w:divBdr>
        <w:top w:val="none" w:sz="0" w:space="0" w:color="auto"/>
        <w:left w:val="none" w:sz="0" w:space="0" w:color="auto"/>
        <w:bottom w:val="none" w:sz="0" w:space="0" w:color="auto"/>
        <w:right w:val="none" w:sz="0" w:space="0" w:color="auto"/>
      </w:divBdr>
    </w:div>
    <w:div w:id="1790735302">
      <w:bodyDiv w:val="1"/>
      <w:marLeft w:val="0"/>
      <w:marRight w:val="0"/>
      <w:marTop w:val="0"/>
      <w:marBottom w:val="0"/>
      <w:divBdr>
        <w:top w:val="none" w:sz="0" w:space="0" w:color="auto"/>
        <w:left w:val="none" w:sz="0" w:space="0" w:color="auto"/>
        <w:bottom w:val="none" w:sz="0" w:space="0" w:color="auto"/>
        <w:right w:val="none" w:sz="0" w:space="0" w:color="auto"/>
      </w:divBdr>
    </w:div>
    <w:div w:id="1825126784">
      <w:bodyDiv w:val="1"/>
      <w:marLeft w:val="0"/>
      <w:marRight w:val="0"/>
      <w:marTop w:val="0"/>
      <w:marBottom w:val="0"/>
      <w:divBdr>
        <w:top w:val="none" w:sz="0" w:space="0" w:color="auto"/>
        <w:left w:val="none" w:sz="0" w:space="0" w:color="auto"/>
        <w:bottom w:val="none" w:sz="0" w:space="0" w:color="auto"/>
        <w:right w:val="none" w:sz="0" w:space="0" w:color="auto"/>
      </w:divBdr>
    </w:div>
    <w:div w:id="19334710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BNT_NBR_2018.XSL" StyleName="ABNT NBR 6023:2018*" Version="10"/>
</file>

<file path=customXml/itemProps1.xml><?xml version="1.0" encoding="utf-8"?>
<ds:datastoreItem xmlns:ds="http://schemas.openxmlformats.org/officeDocument/2006/customXml" ds:itemID="{431E220A-6369-4FEF-829C-3D15DD0FC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18</Pages>
  <Words>4546</Words>
  <Characters>24553</Characters>
  <Application>Microsoft Office Word</Application>
  <DocSecurity>0</DocSecurity>
  <Lines>204</Lines>
  <Paragraphs>58</Paragraphs>
  <ScaleCrop>false</ScaleCrop>
  <HeadingPairs>
    <vt:vector size="2" baseType="variant">
      <vt:variant>
        <vt:lpstr>Título</vt:lpstr>
      </vt:variant>
      <vt:variant>
        <vt:i4>1</vt:i4>
      </vt:variant>
    </vt:vector>
  </HeadingPairs>
  <TitlesOfParts>
    <vt:vector size="1" baseType="lpstr">
      <vt:lpstr>Microsoft Word - tcc luis trauma 2024.docx</vt:lpstr>
    </vt:vector>
  </TitlesOfParts>
  <Company/>
  <LinksUpToDate>false</LinksUpToDate>
  <CharactersWithSpaces>29041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tcc luis trauma 2024.docx</dc:title>
  <dc:creator>Fernando Jorge Ebrahim Lima e Silva</dc:creator>
  <cp:lastModifiedBy>ANDRE C R PAVAN</cp:lastModifiedBy>
  <cp:revision>9</cp:revision>
  <dcterms:created xsi:type="dcterms:W3CDTF">2024-09-26T10:01:00Z</dcterms:created>
  <dcterms:modified xsi:type="dcterms:W3CDTF">2024-11-18T20:22:00Z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2024-09-03T00:00:00Z</vt:filetime>
  </property>
  <property fmtid="{D5CDD505-2E9C-101B-9397-08002B2CF9AE}" pid="3" name="LastSaved">
    <vt:filetime>2024-09-26T00:00:00Z</vt:filetime>
  </property>
  <property fmtid="{D5CDD505-2E9C-101B-9397-08002B2CF9AE}" pid="4" name="Producer">
    <vt:lpwstr>Microsoft: Print To PDF</vt:lpwstr>
  </property>
</Properties>
</file>